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62"/>
        <w:gridCol w:w="2089"/>
        <w:gridCol w:w="2641"/>
        <w:gridCol w:w="2331"/>
      </w:tblGrid>
      <w:tr w:rsidR="00400C26" w:rsidRPr="00DE37F4" w:rsidTr="00A04996">
        <w:trPr>
          <w:trHeight w:val="522"/>
        </w:trPr>
        <w:tc>
          <w:tcPr>
            <w:tcW w:w="9923" w:type="dxa"/>
            <w:gridSpan w:val="4"/>
            <w:tcBorders>
              <w:bottom w:val="double" w:sz="4" w:space="0" w:color="auto"/>
            </w:tcBorders>
            <w:shd w:val="clear" w:color="auto" w:fill="BFBFBF" w:themeFill="background1" w:themeFillShade="BF"/>
            <w:vAlign w:val="center"/>
          </w:tcPr>
          <w:p w:rsidR="00400C26" w:rsidRPr="00A04996" w:rsidRDefault="00400C26" w:rsidP="0046652B">
            <w:pPr>
              <w:jc w:val="center"/>
              <w:rPr>
                <w:rFonts w:ascii="Arial" w:hAnsi="Arial" w:cs="Arial"/>
                <w:color w:val="000000" w:themeColor="text1"/>
                <w:sz w:val="12"/>
              </w:rPr>
            </w:pPr>
          </w:p>
          <w:p w:rsidR="00400C26" w:rsidRPr="00A04996" w:rsidRDefault="00400C26" w:rsidP="0046652B">
            <w:pPr>
              <w:ind w:left="-142"/>
              <w:jc w:val="center"/>
              <w:rPr>
                <w:rFonts w:ascii="Arial" w:hAnsi="Arial" w:cs="Arial"/>
                <w:b/>
                <w:color w:val="000000" w:themeColor="text1"/>
              </w:rPr>
            </w:pPr>
            <w:r w:rsidRPr="00A04996">
              <w:rPr>
                <w:rFonts w:ascii="Arial" w:hAnsi="Arial" w:cs="Arial"/>
                <w:b/>
                <w:color w:val="000000" w:themeColor="text1"/>
              </w:rPr>
              <w:t>Minuta</w:t>
            </w:r>
          </w:p>
          <w:p w:rsidR="00400C26" w:rsidRPr="00A04996" w:rsidRDefault="00400C26" w:rsidP="00390933">
            <w:pPr>
              <w:ind w:left="-142"/>
              <w:jc w:val="center"/>
              <w:rPr>
                <w:rFonts w:ascii="Arial" w:hAnsi="Arial" w:cs="Arial"/>
                <w:color w:val="000000" w:themeColor="text1"/>
                <w:sz w:val="12"/>
                <w:lang w:val="es-MX"/>
              </w:rPr>
            </w:pPr>
            <w:r w:rsidRPr="00A04996">
              <w:rPr>
                <w:rFonts w:ascii="Arial" w:hAnsi="Arial" w:cs="Arial"/>
                <w:b/>
                <w:color w:val="000000" w:themeColor="text1"/>
              </w:rPr>
              <w:t xml:space="preserve">Sesión </w:t>
            </w:r>
            <w:r w:rsidR="00390933">
              <w:rPr>
                <w:rFonts w:ascii="Arial" w:hAnsi="Arial" w:cs="Arial"/>
                <w:b/>
                <w:color w:val="000000" w:themeColor="text1"/>
              </w:rPr>
              <w:t xml:space="preserve">Ordinaria </w:t>
            </w:r>
          </w:p>
        </w:tc>
      </w:tr>
      <w:tr w:rsidR="00041643" w:rsidRPr="00DE37F4" w:rsidTr="00A04996">
        <w:trPr>
          <w:trHeight w:val="520"/>
        </w:trPr>
        <w:tc>
          <w:tcPr>
            <w:tcW w:w="9923" w:type="dxa"/>
            <w:shd w:val="clear" w:color="auto" w:fill="BFBFBF" w:themeFill="background1" w:themeFillShade="BF"/>
            <w:vAlign w:val="center"/>
          </w:tcPr>
          <w:p w:rsidR="0077760E" w:rsidRPr="00A04996" w:rsidRDefault="0077760E" w:rsidP="0046652B">
            <w:pPr>
              <w:jc w:val="center"/>
              <w:rPr>
                <w:rFonts w:ascii="Arial" w:hAnsi="Arial" w:cs="Arial"/>
                <w:color w:val="000000" w:themeColor="text1"/>
                <w:lang w:val="es-MX"/>
              </w:rPr>
            </w:pPr>
            <w:r w:rsidRPr="00A04996">
              <w:rPr>
                <w:rFonts w:ascii="Arial" w:hAnsi="Arial" w:cs="Arial"/>
                <w:b/>
                <w:color w:val="000000" w:themeColor="text1"/>
              </w:rPr>
              <w:t>Fecha</w:t>
            </w:r>
          </w:p>
        </w:tc>
        <w:tc>
          <w:tcPr>
            <w:tcW w:w="9923" w:type="dxa"/>
            <w:shd w:val="clear" w:color="auto" w:fill="BFBFBF" w:themeFill="background1" w:themeFillShade="BF"/>
            <w:vAlign w:val="center"/>
          </w:tcPr>
          <w:p w:rsidR="0077760E" w:rsidRPr="00A04996" w:rsidRDefault="0077760E" w:rsidP="0046652B">
            <w:pPr>
              <w:jc w:val="center"/>
              <w:rPr>
                <w:rFonts w:ascii="Arial" w:hAnsi="Arial" w:cs="Arial"/>
                <w:b/>
                <w:color w:val="000000" w:themeColor="text1"/>
              </w:rPr>
            </w:pPr>
            <w:r w:rsidRPr="00A04996">
              <w:rPr>
                <w:rFonts w:ascii="Arial" w:hAnsi="Arial" w:cs="Arial"/>
                <w:b/>
                <w:color w:val="000000" w:themeColor="text1"/>
              </w:rPr>
              <w:t xml:space="preserve">Hora de  </w:t>
            </w:r>
          </w:p>
          <w:p w:rsidR="0077760E" w:rsidRPr="00A04996" w:rsidRDefault="0077760E" w:rsidP="0046652B">
            <w:pPr>
              <w:jc w:val="center"/>
              <w:rPr>
                <w:rFonts w:ascii="Arial" w:hAnsi="Arial" w:cs="Arial"/>
                <w:color w:val="000000" w:themeColor="text1"/>
                <w:lang w:val="es-MX"/>
              </w:rPr>
            </w:pPr>
            <w:r w:rsidRPr="00A04996">
              <w:rPr>
                <w:rFonts w:ascii="Arial" w:hAnsi="Arial" w:cs="Arial"/>
                <w:b/>
                <w:color w:val="000000" w:themeColor="text1"/>
              </w:rPr>
              <w:t>inicio</w:t>
            </w:r>
          </w:p>
        </w:tc>
        <w:tc>
          <w:tcPr>
            <w:tcW w:w="9923" w:type="dxa"/>
            <w:shd w:val="clear" w:color="auto" w:fill="BFBFBF" w:themeFill="background1" w:themeFillShade="BF"/>
            <w:vAlign w:val="center"/>
          </w:tcPr>
          <w:p w:rsidR="0077760E" w:rsidRPr="00A04996" w:rsidRDefault="0077760E" w:rsidP="0046652B">
            <w:pPr>
              <w:jc w:val="center"/>
              <w:rPr>
                <w:rFonts w:ascii="Arial" w:hAnsi="Arial" w:cs="Arial"/>
                <w:b/>
                <w:color w:val="000000" w:themeColor="text1"/>
              </w:rPr>
            </w:pPr>
            <w:r w:rsidRPr="00A04996">
              <w:rPr>
                <w:rFonts w:ascii="Arial" w:hAnsi="Arial" w:cs="Arial"/>
                <w:b/>
                <w:color w:val="000000" w:themeColor="text1"/>
              </w:rPr>
              <w:t>Hora de</w:t>
            </w:r>
          </w:p>
          <w:p w:rsidR="0077760E" w:rsidRPr="00A04996" w:rsidRDefault="0077760E" w:rsidP="0046652B">
            <w:pPr>
              <w:jc w:val="center"/>
              <w:rPr>
                <w:rFonts w:ascii="Arial" w:hAnsi="Arial" w:cs="Arial"/>
                <w:color w:val="000000" w:themeColor="text1"/>
                <w:lang w:val="es-MX"/>
              </w:rPr>
            </w:pPr>
            <w:r w:rsidRPr="00A04996">
              <w:rPr>
                <w:rFonts w:ascii="Arial" w:hAnsi="Arial" w:cs="Arial"/>
                <w:b/>
                <w:color w:val="000000" w:themeColor="text1"/>
              </w:rPr>
              <w:t xml:space="preserve"> conclusión</w:t>
            </w:r>
          </w:p>
        </w:tc>
        <w:tc>
          <w:tcPr>
            <w:tcW w:w="9923" w:type="dxa"/>
            <w:shd w:val="clear" w:color="auto" w:fill="BFBFBF" w:themeFill="background1" w:themeFillShade="BF"/>
            <w:vAlign w:val="center"/>
          </w:tcPr>
          <w:p w:rsidR="0077760E" w:rsidRPr="00A04996" w:rsidRDefault="0077760E" w:rsidP="0077760E">
            <w:pPr>
              <w:jc w:val="center"/>
              <w:rPr>
                <w:rFonts w:ascii="Arial" w:hAnsi="Arial" w:cs="Arial"/>
                <w:b/>
                <w:color w:val="000000" w:themeColor="text1"/>
                <w:lang w:val="es-MX"/>
              </w:rPr>
            </w:pPr>
            <w:r w:rsidRPr="00A04996">
              <w:rPr>
                <w:rFonts w:ascii="Arial" w:hAnsi="Arial" w:cs="Arial"/>
                <w:b/>
                <w:color w:val="000000" w:themeColor="text1"/>
                <w:lang w:val="es-MX"/>
              </w:rPr>
              <w:t>Número de</w:t>
            </w:r>
          </w:p>
          <w:p w:rsidR="0077760E" w:rsidRPr="00A04996" w:rsidRDefault="003344E0" w:rsidP="0077760E">
            <w:pPr>
              <w:jc w:val="center"/>
              <w:rPr>
                <w:rFonts w:ascii="Arial" w:hAnsi="Arial" w:cs="Arial"/>
                <w:b/>
                <w:color w:val="000000" w:themeColor="text1"/>
                <w:lang w:val="es-MX"/>
              </w:rPr>
            </w:pPr>
            <w:r w:rsidRPr="00A04996">
              <w:rPr>
                <w:rFonts w:ascii="Arial" w:hAnsi="Arial" w:cs="Arial"/>
                <w:b/>
                <w:color w:val="000000" w:themeColor="text1"/>
                <w:lang w:val="es-MX"/>
              </w:rPr>
              <w:t>s</w:t>
            </w:r>
            <w:r w:rsidR="0077760E" w:rsidRPr="00A04996">
              <w:rPr>
                <w:rFonts w:ascii="Arial" w:hAnsi="Arial" w:cs="Arial"/>
                <w:b/>
                <w:color w:val="000000" w:themeColor="text1"/>
                <w:lang w:val="es-MX"/>
              </w:rPr>
              <w:t>esión</w:t>
            </w:r>
          </w:p>
        </w:tc>
      </w:tr>
      <w:tr w:rsidR="00041643" w:rsidRPr="00DE37F4" w:rsidTr="0077760E">
        <w:trPr>
          <w:trHeight w:val="707"/>
        </w:trPr>
        <w:tc>
          <w:tcPr>
            <w:tcW w:w="9923" w:type="dxa"/>
            <w:tcBorders>
              <w:bottom w:val="double" w:sz="4" w:space="0" w:color="auto"/>
            </w:tcBorders>
            <w:vAlign w:val="center"/>
          </w:tcPr>
          <w:p w:rsidR="0077760E" w:rsidRPr="00A04996" w:rsidRDefault="00193CC0" w:rsidP="00193CC0">
            <w:pPr>
              <w:jc w:val="center"/>
              <w:rPr>
                <w:rFonts w:ascii="Arial" w:hAnsi="Arial" w:cs="Arial"/>
                <w:color w:val="000000" w:themeColor="text1"/>
                <w:lang w:val="es-MX"/>
              </w:rPr>
            </w:pPr>
            <w:r>
              <w:rPr>
                <w:rFonts w:ascii="Arial" w:hAnsi="Arial" w:cs="Arial"/>
                <w:color w:val="000000" w:themeColor="text1"/>
              </w:rPr>
              <w:t>26</w:t>
            </w:r>
            <w:r w:rsidR="0077760E" w:rsidRPr="00A04996">
              <w:rPr>
                <w:rFonts w:ascii="Arial" w:hAnsi="Arial" w:cs="Arial"/>
                <w:color w:val="000000" w:themeColor="text1"/>
              </w:rPr>
              <w:t>/</w:t>
            </w:r>
            <w:r>
              <w:rPr>
                <w:rFonts w:ascii="Arial" w:hAnsi="Arial" w:cs="Arial"/>
                <w:color w:val="000000" w:themeColor="text1"/>
              </w:rPr>
              <w:t>Mayo</w:t>
            </w:r>
            <w:r w:rsidR="0077760E" w:rsidRPr="00A04996">
              <w:rPr>
                <w:rFonts w:ascii="Arial" w:hAnsi="Arial" w:cs="Arial"/>
                <w:color w:val="000000" w:themeColor="text1"/>
              </w:rPr>
              <w:t>/201</w:t>
            </w:r>
            <w:r w:rsidR="006D78E3">
              <w:rPr>
                <w:rFonts w:ascii="Arial" w:hAnsi="Arial" w:cs="Arial"/>
                <w:color w:val="000000" w:themeColor="text1"/>
              </w:rPr>
              <w:t>7</w:t>
            </w:r>
          </w:p>
        </w:tc>
        <w:tc>
          <w:tcPr>
            <w:tcW w:w="9923" w:type="dxa"/>
            <w:tcBorders>
              <w:bottom w:val="double" w:sz="4" w:space="0" w:color="auto"/>
            </w:tcBorders>
            <w:vAlign w:val="center"/>
          </w:tcPr>
          <w:p w:rsidR="0077760E" w:rsidRPr="00A04996" w:rsidRDefault="006F2866" w:rsidP="0046652B">
            <w:pPr>
              <w:jc w:val="center"/>
              <w:rPr>
                <w:rFonts w:ascii="Arial" w:hAnsi="Arial" w:cs="Arial"/>
                <w:color w:val="000000" w:themeColor="text1"/>
                <w:lang w:val="es-MX"/>
              </w:rPr>
            </w:pPr>
            <w:r>
              <w:rPr>
                <w:rFonts w:ascii="Arial" w:hAnsi="Arial" w:cs="Arial"/>
                <w:color w:val="000000" w:themeColor="text1"/>
                <w:lang w:val="es-MX"/>
              </w:rPr>
              <w:t>13:15</w:t>
            </w:r>
            <w:r w:rsidR="0077760E" w:rsidRPr="00A04996">
              <w:rPr>
                <w:rFonts w:ascii="Arial" w:hAnsi="Arial" w:cs="Arial"/>
                <w:color w:val="000000" w:themeColor="text1"/>
                <w:lang w:val="es-MX"/>
              </w:rPr>
              <w:t xml:space="preserve"> hrs</w:t>
            </w:r>
          </w:p>
        </w:tc>
        <w:tc>
          <w:tcPr>
            <w:tcW w:w="9923" w:type="dxa"/>
            <w:tcBorders>
              <w:bottom w:val="double" w:sz="4" w:space="0" w:color="auto"/>
            </w:tcBorders>
            <w:vAlign w:val="center"/>
          </w:tcPr>
          <w:p w:rsidR="0077760E" w:rsidRPr="00A04996" w:rsidRDefault="006F2866" w:rsidP="0046652B">
            <w:pPr>
              <w:jc w:val="center"/>
              <w:rPr>
                <w:rFonts w:ascii="Arial" w:hAnsi="Arial" w:cs="Arial"/>
                <w:color w:val="000000" w:themeColor="text1"/>
                <w:lang w:val="es-MX"/>
              </w:rPr>
            </w:pPr>
            <w:r>
              <w:rPr>
                <w:rFonts w:ascii="Arial" w:hAnsi="Arial" w:cs="Arial"/>
                <w:color w:val="000000" w:themeColor="text1"/>
                <w:lang w:val="es-MX"/>
              </w:rPr>
              <w:t>14:02</w:t>
            </w:r>
            <w:r w:rsidR="0077760E" w:rsidRPr="00A04996">
              <w:rPr>
                <w:rFonts w:ascii="Arial" w:hAnsi="Arial" w:cs="Arial"/>
                <w:color w:val="000000" w:themeColor="text1"/>
                <w:lang w:val="es-MX"/>
              </w:rPr>
              <w:t xml:space="preserve"> hrs</w:t>
            </w:r>
          </w:p>
        </w:tc>
        <w:tc>
          <w:tcPr>
            <w:tcW w:w="9923" w:type="dxa"/>
            <w:tcBorders>
              <w:bottom w:val="double" w:sz="4" w:space="0" w:color="auto"/>
            </w:tcBorders>
            <w:vAlign w:val="center"/>
          </w:tcPr>
          <w:p w:rsidR="0077760E" w:rsidRPr="00A04996" w:rsidRDefault="005A640B" w:rsidP="0046652B">
            <w:pPr>
              <w:jc w:val="center"/>
              <w:rPr>
                <w:rFonts w:ascii="Arial" w:hAnsi="Arial" w:cs="Arial"/>
                <w:color w:val="000000" w:themeColor="text1"/>
                <w:lang w:val="es-MX"/>
              </w:rPr>
            </w:pPr>
            <w:r>
              <w:rPr>
                <w:rFonts w:ascii="Arial" w:hAnsi="Arial" w:cs="Arial"/>
                <w:color w:val="000000" w:themeColor="text1"/>
                <w:lang w:val="es-MX"/>
              </w:rPr>
              <w:t>2</w:t>
            </w:r>
          </w:p>
        </w:tc>
      </w:tr>
      <w:tr w:rsidR="0077760E" w:rsidRPr="00DE37F4" w:rsidTr="00A04996">
        <w:trPr>
          <w:trHeight w:val="270"/>
        </w:trPr>
        <w:tc>
          <w:tcPr>
            <w:tcW w:w="9923" w:type="dxa"/>
            <w:gridSpan w:val="4"/>
            <w:shd w:val="clear" w:color="auto" w:fill="BFBFBF" w:themeFill="background1" w:themeFillShade="BF"/>
            <w:vAlign w:val="center"/>
          </w:tcPr>
          <w:p w:rsidR="0077760E" w:rsidRPr="00A04996" w:rsidRDefault="0077760E" w:rsidP="0077760E">
            <w:pPr>
              <w:jc w:val="center"/>
              <w:rPr>
                <w:rFonts w:ascii="Arial" w:hAnsi="Arial" w:cs="Arial"/>
                <w:color w:val="000000" w:themeColor="text1"/>
                <w:lang w:val="es-MX"/>
              </w:rPr>
            </w:pPr>
            <w:r w:rsidRPr="00A04996">
              <w:rPr>
                <w:rFonts w:ascii="Arial" w:hAnsi="Arial" w:cs="Arial"/>
                <w:b/>
                <w:color w:val="000000" w:themeColor="text1"/>
              </w:rPr>
              <w:t>Orden del Día</w:t>
            </w:r>
          </w:p>
        </w:tc>
      </w:tr>
      <w:tr w:rsidR="00400C26" w:rsidRPr="00DE37F4" w:rsidTr="0077760E">
        <w:trPr>
          <w:trHeight w:val="850"/>
        </w:trPr>
        <w:tc>
          <w:tcPr>
            <w:tcW w:w="9923" w:type="dxa"/>
            <w:gridSpan w:val="4"/>
            <w:tcBorders>
              <w:bottom w:val="double" w:sz="4" w:space="0" w:color="auto"/>
            </w:tcBorders>
          </w:tcPr>
          <w:p w:rsidR="00400C26" w:rsidRPr="00A04996" w:rsidRDefault="00400C26" w:rsidP="00785AD5">
            <w:pPr>
              <w:spacing w:line="276" w:lineRule="auto"/>
              <w:rPr>
                <w:rFonts w:ascii="Arial" w:hAnsi="Arial" w:cs="Arial"/>
                <w:color w:val="000000" w:themeColor="text1"/>
                <w:sz w:val="20"/>
              </w:rPr>
            </w:pPr>
          </w:p>
          <w:p w:rsidR="00B45EA7" w:rsidRPr="009A1320" w:rsidRDefault="00B45EA7" w:rsidP="006F2866">
            <w:pPr>
              <w:pStyle w:val="Prrafodelista"/>
              <w:numPr>
                <w:ilvl w:val="0"/>
                <w:numId w:val="27"/>
              </w:numPr>
              <w:spacing w:line="276" w:lineRule="auto"/>
              <w:jc w:val="both"/>
              <w:rPr>
                <w:rFonts w:ascii="Arial" w:hAnsi="Arial" w:cs="Arial"/>
              </w:rPr>
            </w:pPr>
            <w:r w:rsidRPr="009A1320">
              <w:rPr>
                <w:rFonts w:ascii="Arial" w:hAnsi="Arial" w:cs="Arial"/>
              </w:rPr>
              <w:t xml:space="preserve">Lista de asistencia y declaración del </w:t>
            </w:r>
            <w:r w:rsidRPr="009A1320">
              <w:rPr>
                <w:rFonts w:ascii="Arial" w:hAnsi="Arial" w:cs="Arial"/>
                <w:i/>
              </w:rPr>
              <w:t>quórum legal.</w:t>
            </w:r>
          </w:p>
          <w:p w:rsidR="00B45EA7" w:rsidRPr="009A1320" w:rsidRDefault="00B45EA7" w:rsidP="006F2866">
            <w:pPr>
              <w:pStyle w:val="Prrafodelista"/>
              <w:numPr>
                <w:ilvl w:val="0"/>
                <w:numId w:val="27"/>
              </w:numPr>
              <w:spacing w:line="276" w:lineRule="auto"/>
              <w:jc w:val="both"/>
              <w:rPr>
                <w:rFonts w:ascii="Arial" w:hAnsi="Arial" w:cs="Arial"/>
              </w:rPr>
            </w:pPr>
            <w:r w:rsidRPr="009A1320">
              <w:rPr>
                <w:rFonts w:ascii="Arial" w:hAnsi="Arial" w:cs="Arial"/>
              </w:rPr>
              <w:t xml:space="preserve">Aprobación en su caso del proyecto del Orden del Día </w:t>
            </w:r>
          </w:p>
          <w:p w:rsidR="00B45EA7" w:rsidRPr="009A1320" w:rsidRDefault="00B45EA7" w:rsidP="006F2866">
            <w:pPr>
              <w:pStyle w:val="Prrafodelista"/>
              <w:numPr>
                <w:ilvl w:val="0"/>
                <w:numId w:val="27"/>
              </w:numPr>
              <w:spacing w:line="276" w:lineRule="auto"/>
              <w:jc w:val="both"/>
              <w:rPr>
                <w:rFonts w:ascii="Arial" w:hAnsi="Arial" w:cs="Arial"/>
              </w:rPr>
            </w:pPr>
            <w:r w:rsidRPr="009A1320">
              <w:rPr>
                <w:rFonts w:ascii="Arial" w:hAnsi="Arial" w:cs="Arial"/>
              </w:rPr>
              <w:t>Análisis y aprobación en su caso del acta de la sesión de la Comisión de Paridad e</w:t>
            </w:r>
            <w:r w:rsidR="0038186E">
              <w:rPr>
                <w:rFonts w:ascii="Arial" w:hAnsi="Arial" w:cs="Arial"/>
              </w:rPr>
              <w:t>ntre los Géneros celebrada el 22</w:t>
            </w:r>
            <w:r w:rsidRPr="009A1320">
              <w:rPr>
                <w:rFonts w:ascii="Arial" w:hAnsi="Arial" w:cs="Arial"/>
              </w:rPr>
              <w:t xml:space="preserve"> de </w:t>
            </w:r>
            <w:r w:rsidR="0038186E">
              <w:rPr>
                <w:rFonts w:ascii="Arial" w:hAnsi="Arial" w:cs="Arial"/>
              </w:rPr>
              <w:t>febrero del 2017</w:t>
            </w:r>
            <w:r w:rsidRPr="009A1320">
              <w:rPr>
                <w:rFonts w:ascii="Arial" w:hAnsi="Arial" w:cs="Arial"/>
              </w:rPr>
              <w:t>.</w:t>
            </w:r>
          </w:p>
          <w:p w:rsidR="006F2866" w:rsidRPr="006F2866" w:rsidRDefault="0038186E" w:rsidP="006F2866">
            <w:pPr>
              <w:pStyle w:val="Sinespaciado"/>
              <w:numPr>
                <w:ilvl w:val="0"/>
                <w:numId w:val="27"/>
              </w:numPr>
              <w:spacing w:line="276" w:lineRule="auto"/>
              <w:jc w:val="both"/>
              <w:rPr>
                <w:rFonts w:ascii="Arial" w:hAnsi="Arial" w:cs="Arial"/>
                <w:sz w:val="24"/>
                <w:szCs w:val="24"/>
              </w:rPr>
            </w:pPr>
            <w:r w:rsidRPr="006F2866">
              <w:rPr>
                <w:rFonts w:ascii="Arial" w:hAnsi="Arial" w:cs="Arial"/>
                <w:sz w:val="24"/>
                <w:szCs w:val="24"/>
              </w:rPr>
              <w:t xml:space="preserve">Presentación del texto Informe Especial sobre la situación general que guarda el impulso a la participación política de las Mujeres en el Estado de Zacatecas. Estrategias para su difusión. </w:t>
            </w:r>
          </w:p>
          <w:p w:rsidR="006F2866" w:rsidRPr="006F2866" w:rsidRDefault="006F2866" w:rsidP="006F2866">
            <w:pPr>
              <w:pStyle w:val="Sinespaciado"/>
              <w:numPr>
                <w:ilvl w:val="0"/>
                <w:numId w:val="27"/>
              </w:numPr>
              <w:spacing w:line="276" w:lineRule="auto"/>
              <w:jc w:val="both"/>
              <w:rPr>
                <w:rFonts w:ascii="Arial" w:hAnsi="Arial" w:cs="Arial"/>
                <w:sz w:val="24"/>
                <w:szCs w:val="24"/>
              </w:rPr>
            </w:pPr>
            <w:r w:rsidRPr="006F2866">
              <w:rPr>
                <w:rFonts w:ascii="Arial" w:hAnsi="Arial" w:cs="Arial"/>
                <w:sz w:val="24"/>
                <w:szCs w:val="24"/>
              </w:rPr>
              <w:t xml:space="preserve">Presentación de la Memoria del Programa de Capacitación para la Promoción de los Derechos Político-Electorales y de Plena Ciudadanía de la Red de Abogadas UAZ. </w:t>
            </w:r>
          </w:p>
          <w:p w:rsidR="0038186E" w:rsidRPr="00FB2A22" w:rsidRDefault="0038186E" w:rsidP="006F2866">
            <w:pPr>
              <w:pStyle w:val="Sinespaciado"/>
              <w:jc w:val="both"/>
              <w:rPr>
                <w:rFonts w:ascii="Arial" w:hAnsi="Arial" w:cs="Arial"/>
                <w:szCs w:val="24"/>
              </w:rPr>
            </w:pPr>
          </w:p>
          <w:p w:rsidR="00B45EA7" w:rsidRPr="009A1320" w:rsidRDefault="00B45EA7" w:rsidP="00785AD5">
            <w:pPr>
              <w:pStyle w:val="Prrafodelista"/>
              <w:numPr>
                <w:ilvl w:val="0"/>
                <w:numId w:val="27"/>
              </w:numPr>
              <w:spacing w:after="160" w:line="276" w:lineRule="auto"/>
              <w:jc w:val="both"/>
              <w:rPr>
                <w:rFonts w:ascii="Arial" w:hAnsi="Arial" w:cs="Arial"/>
              </w:rPr>
            </w:pPr>
            <w:r w:rsidRPr="009A1320">
              <w:rPr>
                <w:rFonts w:ascii="Arial" w:hAnsi="Arial" w:cs="Arial"/>
              </w:rPr>
              <w:t>Asuntos Generales.</w:t>
            </w:r>
          </w:p>
          <w:p w:rsidR="00B45EA7" w:rsidRPr="009A1320" w:rsidRDefault="00B45EA7" w:rsidP="00785AD5">
            <w:pPr>
              <w:pStyle w:val="Prrafodelista"/>
              <w:spacing w:line="276" w:lineRule="auto"/>
              <w:jc w:val="both"/>
              <w:rPr>
                <w:rFonts w:ascii="Arial" w:hAnsi="Arial" w:cs="Arial"/>
              </w:rPr>
            </w:pPr>
          </w:p>
          <w:p w:rsidR="006F2866" w:rsidRPr="006F2866" w:rsidRDefault="006F2866" w:rsidP="006F2866">
            <w:pPr>
              <w:pStyle w:val="Prrafodelista1"/>
              <w:numPr>
                <w:ilvl w:val="0"/>
                <w:numId w:val="34"/>
              </w:numPr>
              <w:spacing w:line="240" w:lineRule="auto"/>
              <w:ind w:left="1134" w:hanging="11"/>
              <w:rPr>
                <w:rFonts w:ascii="Arial" w:hAnsi="Arial" w:cs="Arial"/>
                <w:sz w:val="24"/>
                <w:szCs w:val="24"/>
              </w:rPr>
            </w:pPr>
            <w:r w:rsidRPr="006F2866">
              <w:rPr>
                <w:rFonts w:ascii="Arial" w:hAnsi="Arial" w:cs="Arial"/>
                <w:sz w:val="24"/>
                <w:szCs w:val="24"/>
              </w:rPr>
              <w:t xml:space="preserve">Presentación del Proyecto  de la Revista “Mujeres Zacatecanas al Poder” </w:t>
            </w:r>
          </w:p>
          <w:p w:rsidR="009016DD" w:rsidRPr="006F2866" w:rsidRDefault="009016DD" w:rsidP="00785AD5">
            <w:pPr>
              <w:pStyle w:val="Prrafodelista"/>
              <w:spacing w:line="276" w:lineRule="auto"/>
              <w:ind w:left="1735"/>
              <w:rPr>
                <w:rFonts w:ascii="Arial" w:hAnsi="Arial" w:cs="Arial"/>
                <w:color w:val="000000" w:themeColor="text1"/>
                <w:sz w:val="20"/>
                <w:lang w:val="es-MX"/>
              </w:rPr>
            </w:pPr>
          </w:p>
        </w:tc>
      </w:tr>
      <w:tr w:rsidR="00400C26" w:rsidRPr="00DE37F4" w:rsidTr="00A04996">
        <w:trPr>
          <w:trHeight w:val="318"/>
        </w:trPr>
        <w:tc>
          <w:tcPr>
            <w:tcW w:w="9923" w:type="dxa"/>
            <w:gridSpan w:val="4"/>
            <w:shd w:val="clear" w:color="auto" w:fill="BFBFBF" w:themeFill="background1" w:themeFillShade="BF"/>
            <w:vAlign w:val="center"/>
          </w:tcPr>
          <w:p w:rsidR="00400C26" w:rsidRPr="00A04996" w:rsidRDefault="00FA7B73" w:rsidP="00785AD5">
            <w:pPr>
              <w:spacing w:line="276" w:lineRule="auto"/>
              <w:jc w:val="center"/>
              <w:rPr>
                <w:rFonts w:ascii="Arial" w:hAnsi="Arial" w:cs="Arial"/>
                <w:color w:val="000000" w:themeColor="text1"/>
                <w:lang w:val="es-MX"/>
              </w:rPr>
            </w:pPr>
            <w:r>
              <w:rPr>
                <w:rFonts w:ascii="Arial" w:hAnsi="Arial" w:cs="Arial"/>
                <w:b/>
                <w:color w:val="000000" w:themeColor="text1"/>
              </w:rPr>
              <w:t xml:space="preserve"> </w:t>
            </w:r>
            <w:r w:rsidR="00400C26" w:rsidRPr="00A04996">
              <w:rPr>
                <w:rFonts w:ascii="Arial" w:hAnsi="Arial" w:cs="Arial"/>
                <w:b/>
                <w:color w:val="000000" w:themeColor="text1"/>
              </w:rPr>
              <w:t>Asistentes</w:t>
            </w:r>
          </w:p>
        </w:tc>
      </w:tr>
      <w:tr w:rsidR="00400C26" w:rsidRPr="00DE37F4" w:rsidTr="0077760E">
        <w:trPr>
          <w:trHeight w:val="413"/>
        </w:trPr>
        <w:tc>
          <w:tcPr>
            <w:tcW w:w="9923" w:type="dxa"/>
            <w:gridSpan w:val="4"/>
            <w:tcBorders>
              <w:bottom w:val="double" w:sz="4" w:space="0" w:color="auto"/>
            </w:tcBorders>
          </w:tcPr>
          <w:p w:rsidR="003843C6" w:rsidRPr="00A04996" w:rsidRDefault="003843C6" w:rsidP="00785AD5">
            <w:pPr>
              <w:pStyle w:val="Prrafodelista"/>
              <w:spacing w:line="276" w:lineRule="auto"/>
              <w:rPr>
                <w:rFonts w:ascii="Arial" w:hAnsi="Arial" w:cs="Arial"/>
                <w:color w:val="000000" w:themeColor="text1"/>
                <w:lang w:val="es-MX"/>
              </w:rPr>
            </w:pPr>
          </w:p>
          <w:p w:rsidR="00B45EA7" w:rsidRPr="00870503" w:rsidRDefault="00B45EA7" w:rsidP="00870503">
            <w:pPr>
              <w:pStyle w:val="Prrafodelista"/>
              <w:numPr>
                <w:ilvl w:val="0"/>
                <w:numId w:val="28"/>
              </w:numPr>
              <w:spacing w:after="200" w:line="276" w:lineRule="auto"/>
              <w:jc w:val="both"/>
              <w:rPr>
                <w:rFonts w:ascii="Arial" w:hAnsi="Arial" w:cs="Arial"/>
              </w:rPr>
            </w:pPr>
            <w:r w:rsidRPr="009A1320">
              <w:rPr>
                <w:rFonts w:ascii="Arial" w:hAnsi="Arial" w:cs="Arial"/>
              </w:rPr>
              <w:t xml:space="preserve">Dra. Adelaida Ávalos Acosta. Presidenta de la Comisión de Paridad entre los Géneros. </w:t>
            </w:r>
            <w:r w:rsidRPr="00870503">
              <w:rPr>
                <w:rFonts w:ascii="Arial" w:hAnsi="Arial" w:cs="Arial"/>
              </w:rPr>
              <w:t xml:space="preserve">. </w:t>
            </w:r>
          </w:p>
          <w:p w:rsidR="00B45EA7" w:rsidRPr="0002577B" w:rsidRDefault="00B45EA7" w:rsidP="00785AD5">
            <w:pPr>
              <w:pStyle w:val="Prrafodelista"/>
              <w:numPr>
                <w:ilvl w:val="0"/>
                <w:numId w:val="28"/>
              </w:numPr>
              <w:spacing w:after="200" w:line="276" w:lineRule="auto"/>
              <w:jc w:val="both"/>
              <w:rPr>
                <w:rFonts w:ascii="Arial" w:hAnsi="Arial" w:cs="Arial"/>
              </w:rPr>
            </w:pPr>
            <w:r>
              <w:rPr>
                <w:rFonts w:ascii="Arial" w:hAnsi="Arial" w:cs="Arial"/>
              </w:rPr>
              <w:t xml:space="preserve">Lic. Elia Olivia Castro Rosales. </w:t>
            </w:r>
            <w:r w:rsidRPr="009A1320">
              <w:rPr>
                <w:rFonts w:ascii="Arial" w:hAnsi="Arial" w:cs="Arial"/>
              </w:rPr>
              <w:t xml:space="preserve">Consejera y Vocal de la Comisión de Paridad entre los Géneros. </w:t>
            </w:r>
          </w:p>
          <w:p w:rsidR="00B45EA7" w:rsidRPr="0002577B" w:rsidRDefault="00B45EA7" w:rsidP="00785AD5">
            <w:pPr>
              <w:pStyle w:val="Prrafodelista"/>
              <w:numPr>
                <w:ilvl w:val="0"/>
                <w:numId w:val="28"/>
              </w:numPr>
              <w:spacing w:after="200" w:line="276" w:lineRule="auto"/>
              <w:jc w:val="both"/>
              <w:rPr>
                <w:rFonts w:ascii="Arial" w:hAnsi="Arial" w:cs="Arial"/>
              </w:rPr>
            </w:pPr>
            <w:r>
              <w:rPr>
                <w:rFonts w:ascii="Arial" w:hAnsi="Arial" w:cs="Arial"/>
              </w:rPr>
              <w:t>Dra. Alicia Villaneda González</w:t>
            </w:r>
            <w:r w:rsidRPr="009A1320">
              <w:rPr>
                <w:rFonts w:ascii="Arial" w:hAnsi="Arial" w:cs="Arial"/>
              </w:rPr>
              <w:t xml:space="preserve">. Secretaria Técnica de la Comisión de Paridad entre los Géneros. </w:t>
            </w:r>
          </w:p>
          <w:p w:rsidR="00B45EA7" w:rsidRPr="009A1320" w:rsidRDefault="00EF052E" w:rsidP="00785AD5">
            <w:pPr>
              <w:pStyle w:val="Prrafodelista"/>
              <w:numPr>
                <w:ilvl w:val="0"/>
                <w:numId w:val="29"/>
              </w:numPr>
              <w:spacing w:after="200" w:line="276" w:lineRule="auto"/>
              <w:rPr>
                <w:rFonts w:ascii="Arial" w:hAnsi="Arial" w:cs="Arial"/>
              </w:rPr>
            </w:pPr>
            <w:r>
              <w:rPr>
                <w:rFonts w:ascii="Arial" w:hAnsi="Arial" w:cs="Arial"/>
              </w:rPr>
              <w:t xml:space="preserve">Lic. </w:t>
            </w:r>
            <w:r w:rsidR="00870503">
              <w:rPr>
                <w:rFonts w:ascii="Arial" w:hAnsi="Arial" w:cs="Arial"/>
              </w:rPr>
              <w:t xml:space="preserve">Ma. Teresa López García </w:t>
            </w:r>
            <w:r w:rsidR="00B45EA7">
              <w:rPr>
                <w:rFonts w:ascii="Arial" w:hAnsi="Arial" w:cs="Arial"/>
              </w:rPr>
              <w:t>/</w:t>
            </w:r>
            <w:r w:rsidR="00B45EA7" w:rsidRPr="009A1320">
              <w:rPr>
                <w:rFonts w:ascii="Arial" w:hAnsi="Arial" w:cs="Arial"/>
              </w:rPr>
              <w:t xml:space="preserve"> </w:t>
            </w:r>
            <w:r w:rsidR="00B45EA7">
              <w:rPr>
                <w:rFonts w:ascii="Arial" w:hAnsi="Arial" w:cs="Arial"/>
              </w:rPr>
              <w:t>en representación de la Lic. Mariana Contreras López de Lara.</w:t>
            </w:r>
            <w:r w:rsidR="00B45EA7" w:rsidRPr="009A1320">
              <w:rPr>
                <w:rFonts w:ascii="Arial" w:hAnsi="Arial" w:cs="Arial"/>
              </w:rPr>
              <w:t xml:space="preserve"> Representante del PAN ante la CPEG. </w:t>
            </w:r>
          </w:p>
          <w:p w:rsidR="00B45EA7" w:rsidRPr="009A1320" w:rsidRDefault="00EF052E" w:rsidP="00785AD5">
            <w:pPr>
              <w:pStyle w:val="Prrafodelista"/>
              <w:numPr>
                <w:ilvl w:val="0"/>
                <w:numId w:val="29"/>
              </w:numPr>
              <w:spacing w:after="200" w:line="276" w:lineRule="auto"/>
              <w:rPr>
                <w:rFonts w:ascii="Arial" w:hAnsi="Arial" w:cs="Arial"/>
              </w:rPr>
            </w:pPr>
            <w:r>
              <w:rPr>
                <w:rFonts w:ascii="Arial" w:hAnsi="Arial" w:cs="Arial"/>
              </w:rPr>
              <w:t>Dra. Milagros del Carmen Hernández Muñoz /en representación de la Lic</w:t>
            </w:r>
            <w:r w:rsidRPr="009A1320">
              <w:rPr>
                <w:rFonts w:ascii="Arial" w:hAnsi="Arial" w:cs="Arial"/>
              </w:rPr>
              <w:t xml:space="preserve">. </w:t>
            </w:r>
            <w:r>
              <w:rPr>
                <w:rFonts w:ascii="Arial" w:hAnsi="Arial" w:cs="Arial"/>
              </w:rPr>
              <w:t xml:space="preserve">Laura Angélica Herrera Márquez. </w:t>
            </w:r>
            <w:r w:rsidRPr="009A1320">
              <w:rPr>
                <w:rFonts w:ascii="Arial" w:hAnsi="Arial" w:cs="Arial"/>
              </w:rPr>
              <w:t>Representante del PRI ante la CPEG</w:t>
            </w:r>
            <w:r w:rsidR="00B45EA7" w:rsidRPr="009A1320">
              <w:rPr>
                <w:rFonts w:ascii="Arial" w:hAnsi="Arial" w:cs="Arial"/>
              </w:rPr>
              <w:t>.</w:t>
            </w:r>
          </w:p>
          <w:p w:rsidR="00B45EA7" w:rsidRPr="009A1320" w:rsidRDefault="00EF052E" w:rsidP="00785AD5">
            <w:pPr>
              <w:pStyle w:val="Prrafodelista"/>
              <w:numPr>
                <w:ilvl w:val="0"/>
                <w:numId w:val="29"/>
              </w:numPr>
              <w:spacing w:after="200" w:line="276" w:lineRule="auto"/>
              <w:rPr>
                <w:rFonts w:ascii="Arial" w:hAnsi="Arial" w:cs="Arial"/>
                <w:bCs/>
              </w:rPr>
            </w:pPr>
            <w:r>
              <w:rPr>
                <w:rFonts w:ascii="Arial" w:hAnsi="Arial" w:cs="Arial"/>
              </w:rPr>
              <w:t xml:space="preserve">Lic. </w:t>
            </w:r>
            <w:r w:rsidR="00B45EA7" w:rsidRPr="009A1320">
              <w:rPr>
                <w:rFonts w:ascii="Arial" w:hAnsi="Arial" w:cs="Arial"/>
              </w:rPr>
              <w:t>Miriam Vázquez Cruz</w:t>
            </w:r>
            <w:r w:rsidR="00B45EA7">
              <w:rPr>
                <w:rFonts w:ascii="Arial" w:hAnsi="Arial" w:cs="Arial"/>
              </w:rPr>
              <w:t xml:space="preserve"> </w:t>
            </w:r>
            <w:r w:rsidR="00B45EA7" w:rsidRPr="009A1320">
              <w:rPr>
                <w:rFonts w:ascii="Arial" w:hAnsi="Arial" w:cs="Arial"/>
              </w:rPr>
              <w:t>/ en representación de la Lic. Maricela Riva Palacio Natera. Representante del PVEM ante la CPEG.</w:t>
            </w:r>
          </w:p>
          <w:p w:rsidR="00EF052E" w:rsidRPr="009A1320" w:rsidRDefault="00EF052E" w:rsidP="00EF052E">
            <w:pPr>
              <w:pStyle w:val="Prrafodelista"/>
              <w:numPr>
                <w:ilvl w:val="0"/>
                <w:numId w:val="29"/>
              </w:numPr>
              <w:spacing w:line="276" w:lineRule="auto"/>
              <w:rPr>
                <w:rFonts w:ascii="Arial" w:hAnsi="Arial" w:cs="Arial"/>
                <w:bCs/>
              </w:rPr>
            </w:pPr>
            <w:r>
              <w:rPr>
                <w:rFonts w:ascii="Arial" w:hAnsi="Arial" w:cs="Arial"/>
              </w:rPr>
              <w:lastRenderedPageBreak/>
              <w:t xml:space="preserve">Lic. Katia Tenorio Ulloa / en representación de la Lic. Olga Zúñiga Ávila. </w:t>
            </w:r>
            <w:r w:rsidRPr="009A1320">
              <w:rPr>
                <w:rFonts w:ascii="Arial" w:hAnsi="Arial" w:cs="Arial"/>
              </w:rPr>
              <w:t>Representante del Partido Nueva Alianza ante la CPEG.</w:t>
            </w:r>
          </w:p>
          <w:p w:rsidR="00B45EA7" w:rsidRPr="00EF052E" w:rsidRDefault="00EF052E" w:rsidP="00785AD5">
            <w:pPr>
              <w:pStyle w:val="Prrafodelista"/>
              <w:numPr>
                <w:ilvl w:val="0"/>
                <w:numId w:val="29"/>
              </w:numPr>
              <w:spacing w:after="200" w:line="276" w:lineRule="auto"/>
              <w:rPr>
                <w:rFonts w:ascii="Arial" w:hAnsi="Arial" w:cs="Arial"/>
                <w:bCs/>
              </w:rPr>
            </w:pPr>
            <w:r>
              <w:rPr>
                <w:rFonts w:ascii="Arial" w:hAnsi="Arial" w:cs="Arial"/>
              </w:rPr>
              <w:t xml:space="preserve">Lic. </w:t>
            </w:r>
            <w:r w:rsidR="00B45EA7" w:rsidRPr="009A1320">
              <w:rPr>
                <w:rFonts w:ascii="Arial" w:hAnsi="Arial" w:cs="Arial"/>
              </w:rPr>
              <w:t xml:space="preserve">Susana Urzua Muñoz / Representante del Partido Encuentro Social ante la CPEG. </w:t>
            </w:r>
          </w:p>
          <w:p w:rsidR="00EF052E" w:rsidRPr="00EF052E" w:rsidRDefault="00EF052E" w:rsidP="00EF052E">
            <w:pPr>
              <w:pStyle w:val="Prrafodelista"/>
              <w:numPr>
                <w:ilvl w:val="0"/>
                <w:numId w:val="29"/>
              </w:numPr>
              <w:spacing w:after="200" w:line="276" w:lineRule="auto"/>
              <w:rPr>
                <w:rFonts w:ascii="Arial" w:hAnsi="Arial" w:cs="Arial"/>
                <w:bCs/>
              </w:rPr>
            </w:pPr>
            <w:r>
              <w:rPr>
                <w:rFonts w:ascii="Arial" w:hAnsi="Arial" w:cs="Arial"/>
              </w:rPr>
              <w:t xml:space="preserve">Lic. Faviola Rodríguez Hernández. Representante del Partido Morena ante la CPEG. </w:t>
            </w:r>
          </w:p>
          <w:p w:rsidR="003843C6" w:rsidRPr="00B45EA7" w:rsidRDefault="003843C6" w:rsidP="00785AD5">
            <w:pPr>
              <w:pStyle w:val="Prrafodelista"/>
              <w:spacing w:line="276" w:lineRule="auto"/>
              <w:rPr>
                <w:rFonts w:ascii="Arial" w:hAnsi="Arial" w:cs="Arial"/>
                <w:color w:val="000000" w:themeColor="text1"/>
              </w:rPr>
            </w:pPr>
          </w:p>
        </w:tc>
      </w:tr>
      <w:tr w:rsidR="00400C26" w:rsidRPr="00DE37F4" w:rsidTr="00A04996">
        <w:trPr>
          <w:trHeight w:val="246"/>
        </w:trPr>
        <w:tc>
          <w:tcPr>
            <w:tcW w:w="9923" w:type="dxa"/>
            <w:gridSpan w:val="4"/>
            <w:shd w:val="clear" w:color="auto" w:fill="BFBFBF" w:themeFill="background1" w:themeFillShade="BF"/>
            <w:vAlign w:val="center"/>
          </w:tcPr>
          <w:p w:rsidR="00400C26" w:rsidRPr="00A04996" w:rsidRDefault="00400C26" w:rsidP="00785AD5">
            <w:pPr>
              <w:spacing w:line="276" w:lineRule="auto"/>
              <w:jc w:val="center"/>
              <w:rPr>
                <w:rFonts w:ascii="Arial" w:hAnsi="Arial" w:cs="Arial"/>
                <w:color w:val="000000" w:themeColor="text1"/>
                <w:lang w:val="es-MX"/>
              </w:rPr>
            </w:pPr>
            <w:r w:rsidRPr="00A04996">
              <w:rPr>
                <w:rFonts w:ascii="Arial" w:hAnsi="Arial" w:cs="Arial"/>
                <w:b/>
                <w:color w:val="000000" w:themeColor="text1"/>
              </w:rPr>
              <w:lastRenderedPageBreak/>
              <w:t>Acuerdos</w:t>
            </w:r>
          </w:p>
        </w:tc>
      </w:tr>
      <w:tr w:rsidR="00400C26" w:rsidRPr="00DE37F4" w:rsidTr="0077760E">
        <w:trPr>
          <w:trHeight w:val="1695"/>
        </w:trPr>
        <w:tc>
          <w:tcPr>
            <w:tcW w:w="9923" w:type="dxa"/>
            <w:gridSpan w:val="4"/>
          </w:tcPr>
          <w:p w:rsidR="003843C6" w:rsidRPr="00A04996" w:rsidRDefault="003843C6" w:rsidP="00785AD5">
            <w:pPr>
              <w:spacing w:line="276" w:lineRule="auto"/>
              <w:jc w:val="both"/>
              <w:rPr>
                <w:rFonts w:ascii="Arial" w:hAnsi="Arial" w:cs="Arial"/>
                <w:color w:val="000000" w:themeColor="text1"/>
                <w:lang w:val="es-MX"/>
              </w:rPr>
            </w:pPr>
          </w:p>
          <w:p w:rsidR="00400C26" w:rsidRDefault="00400C26" w:rsidP="00785AD5">
            <w:pPr>
              <w:spacing w:line="276" w:lineRule="auto"/>
              <w:jc w:val="both"/>
              <w:rPr>
                <w:rFonts w:ascii="Arial" w:hAnsi="Arial" w:cs="Arial"/>
                <w:color w:val="000000" w:themeColor="text1"/>
              </w:rPr>
            </w:pPr>
            <w:r w:rsidRPr="00A04996">
              <w:rPr>
                <w:rFonts w:ascii="Arial" w:hAnsi="Arial" w:cs="Arial"/>
                <w:b/>
                <w:color w:val="000000" w:themeColor="text1"/>
              </w:rPr>
              <w:t>Primero.</w:t>
            </w:r>
            <w:r w:rsidRPr="00A04996">
              <w:rPr>
                <w:rFonts w:ascii="Arial" w:hAnsi="Arial" w:cs="Arial"/>
                <w:color w:val="000000" w:themeColor="text1"/>
              </w:rPr>
              <w:t xml:space="preserve">  </w:t>
            </w:r>
          </w:p>
          <w:p w:rsidR="00116E6E" w:rsidRDefault="00116E6E" w:rsidP="00785AD5">
            <w:pPr>
              <w:spacing w:line="276" w:lineRule="auto"/>
              <w:jc w:val="both"/>
              <w:rPr>
                <w:rFonts w:ascii="Arial" w:hAnsi="Arial" w:cs="Arial"/>
                <w:color w:val="000000" w:themeColor="text1"/>
              </w:rPr>
            </w:pPr>
          </w:p>
          <w:p w:rsidR="00116E6E" w:rsidRPr="00A04996" w:rsidRDefault="00116E6E" w:rsidP="00785AD5">
            <w:pPr>
              <w:spacing w:line="276" w:lineRule="auto"/>
              <w:jc w:val="both"/>
              <w:rPr>
                <w:rFonts w:ascii="Arial" w:hAnsi="Arial" w:cs="Arial"/>
                <w:color w:val="000000" w:themeColor="text1"/>
              </w:rPr>
            </w:pPr>
            <w:r>
              <w:rPr>
                <w:rFonts w:ascii="Arial" w:hAnsi="Arial" w:cs="Arial"/>
                <w:color w:val="000000" w:themeColor="text1"/>
              </w:rPr>
              <w:t xml:space="preserve">La Secretaría Técnica </w:t>
            </w:r>
            <w:r w:rsidR="00276847">
              <w:rPr>
                <w:rFonts w:ascii="Arial" w:hAnsi="Arial" w:cs="Arial"/>
                <w:color w:val="000000" w:themeColor="text1"/>
              </w:rPr>
              <w:t xml:space="preserve">pasó lista de asistencia y declaró la existencia de quórum legal para sesionar. </w:t>
            </w:r>
          </w:p>
          <w:p w:rsidR="003F5908" w:rsidRDefault="003F5908" w:rsidP="00785AD5">
            <w:pPr>
              <w:spacing w:line="276" w:lineRule="auto"/>
              <w:jc w:val="both"/>
              <w:rPr>
                <w:rFonts w:ascii="Arial" w:hAnsi="Arial" w:cs="Arial"/>
                <w:color w:val="000000" w:themeColor="text1"/>
              </w:rPr>
            </w:pPr>
          </w:p>
          <w:p w:rsidR="00276847" w:rsidRPr="00276847" w:rsidRDefault="00276847" w:rsidP="00785AD5">
            <w:pPr>
              <w:spacing w:line="276" w:lineRule="auto"/>
              <w:jc w:val="both"/>
              <w:rPr>
                <w:rFonts w:ascii="Arial" w:hAnsi="Arial" w:cs="Arial"/>
                <w:b/>
                <w:color w:val="000000" w:themeColor="text1"/>
              </w:rPr>
            </w:pPr>
            <w:r w:rsidRPr="00276847">
              <w:rPr>
                <w:rFonts w:ascii="Arial" w:hAnsi="Arial" w:cs="Arial"/>
                <w:b/>
                <w:color w:val="000000" w:themeColor="text1"/>
              </w:rPr>
              <w:t xml:space="preserve">Segundo. </w:t>
            </w:r>
          </w:p>
          <w:p w:rsidR="00276847" w:rsidRPr="00A04996" w:rsidRDefault="00276847" w:rsidP="00785AD5">
            <w:pPr>
              <w:spacing w:line="276" w:lineRule="auto"/>
              <w:jc w:val="both"/>
              <w:rPr>
                <w:rFonts w:ascii="Arial" w:hAnsi="Arial" w:cs="Arial"/>
                <w:color w:val="000000" w:themeColor="text1"/>
              </w:rPr>
            </w:pPr>
          </w:p>
          <w:p w:rsidR="008D7102" w:rsidRPr="007C03DD" w:rsidRDefault="00FA1394" w:rsidP="00785AD5">
            <w:pPr>
              <w:spacing w:after="200" w:line="276" w:lineRule="auto"/>
              <w:jc w:val="both"/>
              <w:rPr>
                <w:rFonts w:ascii="Arial" w:hAnsi="Arial" w:cs="Arial"/>
              </w:rPr>
            </w:pPr>
            <w:r w:rsidRPr="006367CC">
              <w:rPr>
                <w:rFonts w:ascii="Arial" w:hAnsi="Arial" w:cs="Arial"/>
                <w:color w:val="000000" w:themeColor="text1"/>
              </w:rPr>
              <w:t>L</w:t>
            </w:r>
            <w:r w:rsidR="00D8639E" w:rsidRPr="006367CC">
              <w:rPr>
                <w:rFonts w:ascii="Arial" w:hAnsi="Arial" w:cs="Arial"/>
                <w:color w:val="000000" w:themeColor="text1"/>
              </w:rPr>
              <w:t xml:space="preserve">a Presidenta de la Comisión de Paridad </w:t>
            </w:r>
            <w:r w:rsidRPr="006367CC">
              <w:rPr>
                <w:rFonts w:ascii="Arial" w:hAnsi="Arial" w:cs="Arial"/>
                <w:color w:val="000000" w:themeColor="text1"/>
              </w:rPr>
              <w:t xml:space="preserve">entre los Géneros, </w:t>
            </w:r>
            <w:r w:rsidR="007C03DD">
              <w:rPr>
                <w:rFonts w:ascii="Arial" w:hAnsi="Arial" w:cs="Arial"/>
                <w:color w:val="000000" w:themeColor="text1"/>
              </w:rPr>
              <w:t>Dra. Adelaida Ávalos Acosta</w:t>
            </w:r>
            <w:r w:rsidR="00D8639E" w:rsidRPr="006367CC">
              <w:rPr>
                <w:rFonts w:ascii="Arial" w:hAnsi="Arial" w:cs="Arial"/>
                <w:color w:val="000000" w:themeColor="text1"/>
              </w:rPr>
              <w:t>,</w:t>
            </w:r>
            <w:r w:rsidRPr="006367CC">
              <w:rPr>
                <w:rFonts w:ascii="Arial" w:hAnsi="Arial" w:cs="Arial"/>
                <w:color w:val="000000" w:themeColor="text1"/>
              </w:rPr>
              <w:t xml:space="preserve"> </w:t>
            </w:r>
            <w:r w:rsidR="009016DD">
              <w:rPr>
                <w:rFonts w:ascii="Arial" w:hAnsi="Arial" w:cs="Arial"/>
                <w:color w:val="000000" w:themeColor="text1"/>
              </w:rPr>
              <w:t xml:space="preserve">sometió a votación el Proyecto de Orden del Día. </w:t>
            </w:r>
          </w:p>
          <w:p w:rsidR="007C03DD" w:rsidRDefault="009016DD" w:rsidP="00785AD5">
            <w:pPr>
              <w:spacing w:line="276" w:lineRule="auto"/>
              <w:jc w:val="both"/>
              <w:rPr>
                <w:rFonts w:ascii="Arial" w:hAnsi="Arial" w:cs="Arial"/>
                <w:color w:val="000000" w:themeColor="text1"/>
              </w:rPr>
            </w:pPr>
            <w:r>
              <w:rPr>
                <w:rFonts w:ascii="Arial" w:hAnsi="Arial" w:cs="Arial"/>
                <w:color w:val="000000" w:themeColor="text1"/>
              </w:rPr>
              <w:t xml:space="preserve">Acuerdo se aprobó por unanimidad </w:t>
            </w:r>
            <w:r w:rsidR="00770FE0">
              <w:rPr>
                <w:rFonts w:ascii="Arial" w:hAnsi="Arial" w:cs="Arial"/>
                <w:color w:val="000000" w:themeColor="text1"/>
              </w:rPr>
              <w:t xml:space="preserve">de las presentes </w:t>
            </w:r>
            <w:r>
              <w:rPr>
                <w:rFonts w:ascii="Arial" w:hAnsi="Arial" w:cs="Arial"/>
                <w:color w:val="000000" w:themeColor="text1"/>
              </w:rPr>
              <w:t>el Proyecto de Orden del Día</w:t>
            </w:r>
          </w:p>
          <w:p w:rsidR="007C03DD" w:rsidRDefault="007C03DD" w:rsidP="00785AD5">
            <w:pPr>
              <w:spacing w:line="276" w:lineRule="auto"/>
              <w:jc w:val="both"/>
              <w:rPr>
                <w:rFonts w:ascii="Arial" w:hAnsi="Arial" w:cs="Arial"/>
                <w:color w:val="000000" w:themeColor="text1"/>
              </w:rPr>
            </w:pPr>
          </w:p>
          <w:p w:rsidR="00E220FA" w:rsidRPr="008D7102" w:rsidRDefault="00FF00F7" w:rsidP="00785AD5">
            <w:pPr>
              <w:spacing w:line="276" w:lineRule="auto"/>
              <w:jc w:val="both"/>
              <w:rPr>
                <w:rFonts w:ascii="Arial" w:hAnsi="Arial" w:cs="Arial"/>
                <w:b/>
                <w:color w:val="000000" w:themeColor="text1"/>
              </w:rPr>
            </w:pPr>
            <w:r>
              <w:rPr>
                <w:rFonts w:ascii="Arial" w:hAnsi="Arial" w:cs="Arial"/>
                <w:b/>
                <w:color w:val="000000" w:themeColor="text1"/>
              </w:rPr>
              <w:t>Tercero</w:t>
            </w:r>
            <w:r w:rsidR="004D3B69">
              <w:rPr>
                <w:rFonts w:ascii="Arial" w:hAnsi="Arial" w:cs="Arial"/>
                <w:b/>
                <w:color w:val="000000" w:themeColor="text1"/>
              </w:rPr>
              <w:t>.</w:t>
            </w:r>
            <w:r w:rsidR="008D7102" w:rsidRPr="008D7102">
              <w:rPr>
                <w:rFonts w:ascii="Arial" w:hAnsi="Arial" w:cs="Arial"/>
                <w:b/>
                <w:color w:val="000000" w:themeColor="text1"/>
              </w:rPr>
              <w:t xml:space="preserve"> </w:t>
            </w:r>
          </w:p>
          <w:p w:rsidR="008D7102" w:rsidRDefault="008D7102" w:rsidP="00785AD5">
            <w:pPr>
              <w:spacing w:line="276" w:lineRule="auto"/>
              <w:jc w:val="both"/>
              <w:rPr>
                <w:rFonts w:ascii="Arial" w:hAnsi="Arial" w:cs="Arial"/>
                <w:color w:val="000000" w:themeColor="text1"/>
              </w:rPr>
            </w:pPr>
          </w:p>
          <w:p w:rsidR="007B10E3" w:rsidRDefault="008D7102" w:rsidP="00785AD5">
            <w:pPr>
              <w:spacing w:line="276" w:lineRule="auto"/>
              <w:jc w:val="both"/>
              <w:rPr>
                <w:rFonts w:ascii="Arial" w:hAnsi="Arial" w:cs="Arial"/>
              </w:rPr>
            </w:pPr>
            <w:r w:rsidRPr="008D7102">
              <w:rPr>
                <w:rFonts w:ascii="Arial" w:hAnsi="Arial" w:cs="Arial"/>
              </w:rPr>
              <w:t>Análisis y aprobación en su caso del Acta de Sesión celebra</w:t>
            </w:r>
            <w:r w:rsidR="00770FE0">
              <w:rPr>
                <w:rFonts w:ascii="Arial" w:hAnsi="Arial" w:cs="Arial"/>
              </w:rPr>
              <w:t>da el 22</w:t>
            </w:r>
            <w:r w:rsidR="00CC00ED">
              <w:rPr>
                <w:rFonts w:ascii="Arial" w:hAnsi="Arial" w:cs="Arial"/>
              </w:rPr>
              <w:t xml:space="preserve"> de </w:t>
            </w:r>
            <w:r w:rsidR="00770FE0">
              <w:rPr>
                <w:rFonts w:ascii="Arial" w:hAnsi="Arial" w:cs="Arial"/>
              </w:rPr>
              <w:t>febrero del 2017</w:t>
            </w:r>
            <w:r w:rsidR="00495817">
              <w:rPr>
                <w:rFonts w:ascii="Arial" w:hAnsi="Arial" w:cs="Arial"/>
              </w:rPr>
              <w:t>.</w:t>
            </w:r>
            <w:r w:rsidR="004D3B69">
              <w:rPr>
                <w:rFonts w:ascii="Arial" w:hAnsi="Arial" w:cs="Arial"/>
              </w:rPr>
              <w:t xml:space="preserve"> Se aprobó por unanimidad </w:t>
            </w:r>
            <w:r w:rsidR="00770FE0">
              <w:rPr>
                <w:rFonts w:ascii="Arial" w:hAnsi="Arial" w:cs="Arial"/>
              </w:rPr>
              <w:t xml:space="preserve">de las presentes </w:t>
            </w:r>
            <w:r w:rsidR="004D3B69">
              <w:rPr>
                <w:rFonts w:ascii="Arial" w:hAnsi="Arial" w:cs="Arial"/>
              </w:rPr>
              <w:t>la dispensa de la lectura del Acta y se sometió a votación la aprobación de la misma.</w:t>
            </w:r>
          </w:p>
          <w:p w:rsidR="008D7102" w:rsidRDefault="004D3B69" w:rsidP="00785AD5">
            <w:pPr>
              <w:spacing w:line="276" w:lineRule="auto"/>
              <w:jc w:val="both"/>
              <w:rPr>
                <w:rFonts w:ascii="Arial" w:hAnsi="Arial" w:cs="Arial"/>
              </w:rPr>
            </w:pPr>
            <w:r>
              <w:rPr>
                <w:rFonts w:ascii="Arial" w:hAnsi="Arial" w:cs="Arial"/>
              </w:rPr>
              <w:t xml:space="preserve"> </w:t>
            </w:r>
          </w:p>
          <w:p w:rsidR="009016DD" w:rsidRPr="00932F2B" w:rsidRDefault="004D3B69" w:rsidP="00785AD5">
            <w:pPr>
              <w:spacing w:line="276" w:lineRule="auto"/>
              <w:jc w:val="both"/>
              <w:rPr>
                <w:rFonts w:ascii="Arial" w:hAnsi="Arial" w:cs="Arial"/>
              </w:rPr>
            </w:pPr>
            <w:r>
              <w:rPr>
                <w:rFonts w:ascii="Arial" w:hAnsi="Arial" w:cs="Arial"/>
              </w:rPr>
              <w:t xml:space="preserve">Acuerdo. Se aprobó por unanimidad </w:t>
            </w:r>
            <w:r w:rsidR="00770FE0">
              <w:rPr>
                <w:rFonts w:ascii="Arial" w:hAnsi="Arial" w:cs="Arial"/>
              </w:rPr>
              <w:t xml:space="preserve">de las presentes </w:t>
            </w:r>
            <w:r>
              <w:rPr>
                <w:rFonts w:ascii="Arial" w:hAnsi="Arial" w:cs="Arial"/>
              </w:rPr>
              <w:t xml:space="preserve">el </w:t>
            </w:r>
            <w:r w:rsidR="00CC00ED">
              <w:rPr>
                <w:rFonts w:ascii="Arial" w:hAnsi="Arial" w:cs="Arial"/>
              </w:rPr>
              <w:t xml:space="preserve">Acta de </w:t>
            </w:r>
            <w:r w:rsidR="00770FE0">
              <w:rPr>
                <w:rFonts w:ascii="Arial" w:hAnsi="Arial" w:cs="Arial"/>
              </w:rPr>
              <w:t>Sesión celebrada el 22</w:t>
            </w:r>
            <w:r w:rsidR="007B10E3">
              <w:rPr>
                <w:rFonts w:ascii="Arial" w:hAnsi="Arial" w:cs="Arial"/>
              </w:rPr>
              <w:t xml:space="preserve"> de </w:t>
            </w:r>
            <w:r w:rsidR="00770FE0">
              <w:rPr>
                <w:rFonts w:ascii="Arial" w:hAnsi="Arial" w:cs="Arial"/>
              </w:rPr>
              <w:t>febrero del 2017</w:t>
            </w:r>
            <w:r w:rsidRPr="008D7102">
              <w:rPr>
                <w:rFonts w:ascii="Arial" w:hAnsi="Arial" w:cs="Arial"/>
              </w:rPr>
              <w:t xml:space="preserve">. </w:t>
            </w:r>
            <w:r>
              <w:rPr>
                <w:rFonts w:ascii="Arial" w:hAnsi="Arial" w:cs="Arial"/>
              </w:rPr>
              <w:t xml:space="preserve"> </w:t>
            </w:r>
          </w:p>
          <w:p w:rsidR="009016DD" w:rsidRPr="00A04996" w:rsidRDefault="009016DD" w:rsidP="00785AD5">
            <w:pPr>
              <w:spacing w:line="276" w:lineRule="auto"/>
              <w:jc w:val="both"/>
              <w:rPr>
                <w:rFonts w:ascii="Arial" w:hAnsi="Arial" w:cs="Arial"/>
                <w:color w:val="000000" w:themeColor="text1"/>
              </w:rPr>
            </w:pPr>
          </w:p>
        </w:tc>
      </w:tr>
      <w:tr w:rsidR="00400C26" w:rsidRPr="00DE37F4" w:rsidTr="00A04996">
        <w:trPr>
          <w:trHeight w:val="266"/>
        </w:trPr>
        <w:tc>
          <w:tcPr>
            <w:tcW w:w="9923" w:type="dxa"/>
            <w:gridSpan w:val="4"/>
            <w:shd w:val="clear" w:color="auto" w:fill="BFBFBF" w:themeFill="background1" w:themeFillShade="BF"/>
            <w:vAlign w:val="center"/>
          </w:tcPr>
          <w:p w:rsidR="00400C26" w:rsidRPr="00A04996" w:rsidRDefault="00400C26" w:rsidP="00785AD5">
            <w:pPr>
              <w:spacing w:line="276" w:lineRule="auto"/>
              <w:jc w:val="center"/>
              <w:rPr>
                <w:rFonts w:ascii="Arial" w:hAnsi="Arial" w:cs="Arial"/>
                <w:color w:val="000000" w:themeColor="text1"/>
                <w:lang w:val="es-MX"/>
              </w:rPr>
            </w:pPr>
            <w:r w:rsidRPr="00A04996">
              <w:rPr>
                <w:rFonts w:ascii="Arial" w:hAnsi="Arial" w:cs="Arial"/>
                <w:b/>
                <w:color w:val="000000" w:themeColor="text1"/>
                <w:lang w:val="es-MX"/>
              </w:rPr>
              <w:t>Informe</w:t>
            </w:r>
          </w:p>
        </w:tc>
      </w:tr>
      <w:tr w:rsidR="00400C26" w:rsidRPr="00DE37F4" w:rsidTr="0077760E">
        <w:trPr>
          <w:trHeight w:val="491"/>
        </w:trPr>
        <w:tc>
          <w:tcPr>
            <w:tcW w:w="9923" w:type="dxa"/>
            <w:gridSpan w:val="4"/>
            <w:vAlign w:val="center"/>
          </w:tcPr>
          <w:p w:rsidR="00632C1F" w:rsidRDefault="00632C1F" w:rsidP="00785AD5">
            <w:pPr>
              <w:spacing w:line="276" w:lineRule="auto"/>
              <w:jc w:val="both"/>
              <w:rPr>
                <w:rFonts w:ascii="Arial" w:hAnsi="Arial" w:cs="Arial"/>
                <w:color w:val="000000" w:themeColor="text1"/>
                <w:lang w:val="es-ES_tradnl"/>
              </w:rPr>
            </w:pPr>
          </w:p>
          <w:p w:rsidR="00CD06EC" w:rsidRPr="00CD06EC" w:rsidRDefault="00CD06EC" w:rsidP="00CD06EC">
            <w:pPr>
              <w:pStyle w:val="Sinespaciado"/>
              <w:numPr>
                <w:ilvl w:val="0"/>
                <w:numId w:val="35"/>
              </w:numPr>
              <w:spacing w:line="276" w:lineRule="auto"/>
              <w:jc w:val="both"/>
              <w:rPr>
                <w:rFonts w:ascii="Arial" w:hAnsi="Arial" w:cs="Arial"/>
                <w:b/>
                <w:sz w:val="24"/>
                <w:szCs w:val="24"/>
              </w:rPr>
            </w:pPr>
            <w:r w:rsidRPr="00CD06EC">
              <w:rPr>
                <w:rFonts w:ascii="Arial" w:hAnsi="Arial" w:cs="Arial"/>
                <w:b/>
                <w:sz w:val="24"/>
                <w:szCs w:val="24"/>
              </w:rPr>
              <w:t xml:space="preserve">Presentación del texto Informe Especial sobre la situación general que guarda el impulso a la participación política de las Mujeres en el Estado de Zacatecas. Estrategias para su difusión. </w:t>
            </w:r>
          </w:p>
          <w:p w:rsidR="007B10E3" w:rsidRDefault="007B10E3" w:rsidP="00785AD5">
            <w:pPr>
              <w:spacing w:line="276" w:lineRule="auto"/>
              <w:jc w:val="both"/>
              <w:rPr>
                <w:rFonts w:ascii="Arial" w:hAnsi="Arial" w:cs="Arial"/>
              </w:rPr>
            </w:pPr>
          </w:p>
          <w:p w:rsidR="009E1E8F" w:rsidRDefault="00932F2B" w:rsidP="00785AD5">
            <w:pPr>
              <w:spacing w:line="276" w:lineRule="auto"/>
              <w:jc w:val="both"/>
              <w:rPr>
                <w:rFonts w:ascii="Arial" w:hAnsi="Arial" w:cs="Arial"/>
              </w:rPr>
            </w:pPr>
            <w:r>
              <w:rPr>
                <w:rFonts w:ascii="Arial" w:hAnsi="Arial" w:cs="Arial"/>
              </w:rPr>
              <w:t xml:space="preserve">La Presidenta de la Comisión </w:t>
            </w:r>
            <w:r w:rsidR="008A0F5A">
              <w:rPr>
                <w:rFonts w:ascii="Arial" w:hAnsi="Arial" w:cs="Arial"/>
                <w:color w:val="000000" w:themeColor="text1"/>
              </w:rPr>
              <w:t>Dra. Adelaida Ávalos Acosta</w:t>
            </w:r>
            <w:r>
              <w:rPr>
                <w:rFonts w:ascii="Arial" w:hAnsi="Arial" w:cs="Arial"/>
              </w:rPr>
              <w:t xml:space="preserve">, </w:t>
            </w:r>
            <w:r w:rsidR="00247C46">
              <w:rPr>
                <w:rFonts w:ascii="Arial" w:hAnsi="Arial" w:cs="Arial"/>
              </w:rPr>
              <w:t xml:space="preserve">mencionó que en la sesión anterior se había presentado el Informe y </w:t>
            </w:r>
            <w:r>
              <w:rPr>
                <w:rFonts w:ascii="Arial" w:hAnsi="Arial" w:cs="Arial"/>
              </w:rPr>
              <w:t xml:space="preserve">cedió el uso de la palabra a la </w:t>
            </w:r>
            <w:r w:rsidR="004F6D91">
              <w:rPr>
                <w:rFonts w:ascii="Arial" w:hAnsi="Arial" w:cs="Arial"/>
              </w:rPr>
              <w:t>Secretaria Técnica</w:t>
            </w:r>
            <w:r w:rsidR="008A0F5A">
              <w:rPr>
                <w:rFonts w:ascii="Arial" w:hAnsi="Arial" w:cs="Arial"/>
              </w:rPr>
              <w:t xml:space="preserve"> quien mencionó</w:t>
            </w:r>
            <w:r w:rsidR="002E4B19">
              <w:rPr>
                <w:rFonts w:ascii="Arial" w:hAnsi="Arial" w:cs="Arial"/>
              </w:rPr>
              <w:t xml:space="preserve"> que el Informe se integra por 3 apartados</w:t>
            </w:r>
            <w:r w:rsidR="00875F88">
              <w:rPr>
                <w:rFonts w:ascii="Arial" w:hAnsi="Arial" w:cs="Arial"/>
              </w:rPr>
              <w:t xml:space="preserve">: I. </w:t>
            </w:r>
            <w:r w:rsidR="00875F88" w:rsidRPr="009A1320">
              <w:rPr>
                <w:rFonts w:ascii="Arial" w:hAnsi="Arial" w:cs="Arial"/>
                <w:i/>
              </w:rPr>
              <w:t>La Ruta de la Participación Política de la Mujeres en el Panorama Nacional 2013-2016</w:t>
            </w:r>
            <w:r w:rsidR="002E4B19">
              <w:rPr>
                <w:rFonts w:ascii="Arial" w:hAnsi="Arial" w:cs="Arial"/>
                <w:i/>
              </w:rPr>
              <w:t xml:space="preserve">, </w:t>
            </w:r>
            <w:r w:rsidR="00DA6EFA">
              <w:rPr>
                <w:rFonts w:ascii="Arial" w:hAnsi="Arial" w:cs="Arial"/>
              </w:rPr>
              <w:t xml:space="preserve">II. </w:t>
            </w:r>
            <w:r w:rsidR="00DA6EFA" w:rsidRPr="009A1320">
              <w:rPr>
                <w:rFonts w:ascii="Arial" w:hAnsi="Arial" w:cs="Arial"/>
                <w:i/>
              </w:rPr>
              <w:t>Acciones en materia de investigación y divulgación de los derechos políticos y de plena ciudadanía de las mujeres Zacatecanas</w:t>
            </w:r>
            <w:r w:rsidR="00DA6EFA">
              <w:rPr>
                <w:rFonts w:ascii="Arial" w:hAnsi="Arial" w:cs="Arial"/>
                <w:i/>
              </w:rPr>
              <w:t xml:space="preserve">; </w:t>
            </w:r>
            <w:r w:rsidR="002E4B19">
              <w:rPr>
                <w:rFonts w:ascii="Arial" w:hAnsi="Arial" w:cs="Arial"/>
              </w:rPr>
              <w:t xml:space="preserve">y </w:t>
            </w:r>
            <w:r w:rsidR="009E1E8F">
              <w:rPr>
                <w:rFonts w:ascii="Arial" w:hAnsi="Arial" w:cs="Arial"/>
              </w:rPr>
              <w:t xml:space="preserve">III. </w:t>
            </w:r>
            <w:r w:rsidR="009E1E8F" w:rsidRPr="009A1320">
              <w:rPr>
                <w:rFonts w:ascii="Arial" w:hAnsi="Arial" w:cs="Arial"/>
                <w:i/>
              </w:rPr>
              <w:t>La Participación de las Mujeres Zacatecanas en el Proceso Electoral 2015-2016.</w:t>
            </w:r>
            <w:r w:rsidR="002E4B19">
              <w:rPr>
                <w:rFonts w:ascii="Arial" w:hAnsi="Arial" w:cs="Arial"/>
                <w:i/>
              </w:rPr>
              <w:t xml:space="preserve"> </w:t>
            </w:r>
            <w:r w:rsidR="006B14D5">
              <w:rPr>
                <w:rFonts w:ascii="Arial" w:hAnsi="Arial" w:cs="Arial"/>
              </w:rPr>
              <w:t xml:space="preserve">Como estrategias para difusión del Informe se enviará el texto a los OPLES donde existen Comisiones que se llaman de equidad de género, Unidades Técnicas, </w:t>
            </w:r>
            <w:r w:rsidR="006B61E6">
              <w:rPr>
                <w:rFonts w:ascii="Arial" w:hAnsi="Arial" w:cs="Arial"/>
              </w:rPr>
              <w:t xml:space="preserve"> </w:t>
            </w:r>
            <w:r w:rsidR="006B14D5">
              <w:rPr>
                <w:rFonts w:ascii="Arial" w:hAnsi="Arial" w:cs="Arial"/>
              </w:rPr>
              <w:t xml:space="preserve">etc.  también </w:t>
            </w:r>
            <w:r w:rsidR="00551680">
              <w:rPr>
                <w:rFonts w:ascii="Arial" w:hAnsi="Arial" w:cs="Arial"/>
              </w:rPr>
              <w:t>se enviará</w:t>
            </w:r>
            <w:r w:rsidR="006B14D5">
              <w:rPr>
                <w:rFonts w:ascii="Arial" w:hAnsi="Arial" w:cs="Arial"/>
              </w:rPr>
              <w:t xml:space="preserve"> a instancias federales que tienen que ver no sólo con lo electoral sino con la participación ciudadana, con la educación cívica, igualmente en el estado de Zacatecas en la academia, en los sectores educativos, con las organizaciones de la sociedad civil, etc.,</w:t>
            </w:r>
          </w:p>
          <w:p w:rsidR="008008E0" w:rsidRDefault="008008E0" w:rsidP="00785AD5">
            <w:pPr>
              <w:spacing w:line="276" w:lineRule="auto"/>
              <w:jc w:val="both"/>
              <w:rPr>
                <w:rFonts w:ascii="Arial" w:hAnsi="Arial" w:cs="Arial"/>
              </w:rPr>
            </w:pPr>
          </w:p>
          <w:p w:rsidR="00FE4109" w:rsidRDefault="008008E0" w:rsidP="00785AD5">
            <w:pPr>
              <w:spacing w:line="276" w:lineRule="auto"/>
              <w:jc w:val="both"/>
              <w:rPr>
                <w:rFonts w:ascii="Arial" w:hAnsi="Arial" w:cs="Arial"/>
              </w:rPr>
            </w:pPr>
            <w:r>
              <w:rPr>
                <w:rFonts w:ascii="Arial" w:hAnsi="Arial" w:cs="Arial"/>
              </w:rPr>
              <w:t xml:space="preserve">La Presidenta de la Comisión Dra. Adelaida menciona </w:t>
            </w:r>
            <w:r w:rsidR="00AD5CCF">
              <w:rPr>
                <w:rFonts w:ascii="Arial" w:hAnsi="Arial" w:cs="Arial"/>
              </w:rPr>
              <w:t>que el Informe reporta buenos resultados y que ese avance obedece a varias condiciones, uno son las disposiciones legales en el estado, por ejemplo en los Ayuntamientos</w:t>
            </w:r>
            <w:r w:rsidR="007E6D1B">
              <w:rPr>
                <w:rFonts w:ascii="Arial" w:hAnsi="Arial" w:cs="Arial"/>
              </w:rPr>
              <w:t xml:space="preserve"> </w:t>
            </w:r>
            <w:r w:rsidR="00AD5CCF">
              <w:rPr>
                <w:rFonts w:ascii="Arial" w:hAnsi="Arial" w:cs="Arial"/>
              </w:rPr>
              <w:t xml:space="preserve">ya existía la alternancia, en otros estados no existía esa disposición, por primera ocasión en la integración de los Ayuntamientos crecen las mujeres, en cuanto a quien encabeza las presidencias. </w:t>
            </w:r>
            <w:r w:rsidR="007E6D1B">
              <w:rPr>
                <w:rFonts w:ascii="Arial" w:hAnsi="Arial" w:cs="Arial"/>
              </w:rPr>
              <w:t xml:space="preserve"> Invita a que el documento sea consultado por las representantes y colaboren con su difusión. </w:t>
            </w:r>
          </w:p>
          <w:p w:rsidR="007E6D1B" w:rsidRDefault="007E6D1B" w:rsidP="00785AD5">
            <w:pPr>
              <w:spacing w:line="276" w:lineRule="auto"/>
              <w:jc w:val="both"/>
              <w:rPr>
                <w:rFonts w:ascii="Arial" w:hAnsi="Arial" w:cs="Arial"/>
              </w:rPr>
            </w:pPr>
          </w:p>
          <w:p w:rsidR="00FE4109" w:rsidRDefault="00ED7653" w:rsidP="00785AD5">
            <w:pPr>
              <w:spacing w:line="276" w:lineRule="auto"/>
              <w:jc w:val="both"/>
              <w:rPr>
                <w:rFonts w:ascii="Arial" w:hAnsi="Arial" w:cs="Arial"/>
              </w:rPr>
            </w:pPr>
            <w:r>
              <w:rPr>
                <w:rFonts w:ascii="Arial" w:hAnsi="Arial" w:cs="Arial"/>
              </w:rPr>
              <w:t>La</w:t>
            </w:r>
            <w:r w:rsidR="00FE4109">
              <w:rPr>
                <w:rFonts w:ascii="Arial" w:hAnsi="Arial" w:cs="Arial"/>
              </w:rPr>
              <w:t xml:space="preserve"> representante del </w:t>
            </w:r>
            <w:r w:rsidR="002D2BC6">
              <w:rPr>
                <w:rFonts w:ascii="Arial" w:hAnsi="Arial" w:cs="Arial"/>
              </w:rPr>
              <w:t xml:space="preserve">PRI </w:t>
            </w:r>
            <w:r w:rsidR="007D30D5">
              <w:rPr>
                <w:rFonts w:ascii="Arial" w:hAnsi="Arial" w:cs="Arial"/>
              </w:rPr>
              <w:t>hace</w:t>
            </w:r>
            <w:r w:rsidR="00FE4109">
              <w:rPr>
                <w:rFonts w:ascii="Arial" w:hAnsi="Arial" w:cs="Arial"/>
              </w:rPr>
              <w:t xml:space="preserve"> una felicitación </w:t>
            </w:r>
            <w:r w:rsidR="002D2BC6">
              <w:rPr>
                <w:rFonts w:ascii="Arial" w:hAnsi="Arial" w:cs="Arial"/>
              </w:rPr>
              <w:t xml:space="preserve">por el trabajo de la CPEG y la DEPG para realizar el Informe. </w:t>
            </w:r>
          </w:p>
          <w:p w:rsidR="00B529A8" w:rsidRDefault="00B529A8" w:rsidP="00785AD5">
            <w:pPr>
              <w:spacing w:line="276" w:lineRule="auto"/>
              <w:jc w:val="both"/>
              <w:rPr>
                <w:rFonts w:ascii="Arial" w:hAnsi="Arial" w:cs="Arial"/>
              </w:rPr>
            </w:pPr>
          </w:p>
          <w:p w:rsidR="007D30D5" w:rsidRPr="00E646F4" w:rsidRDefault="007D30D5" w:rsidP="007D30D5">
            <w:pPr>
              <w:pStyle w:val="Prrafodelista"/>
              <w:numPr>
                <w:ilvl w:val="0"/>
                <w:numId w:val="35"/>
              </w:numPr>
              <w:spacing w:line="276" w:lineRule="auto"/>
              <w:jc w:val="both"/>
              <w:rPr>
                <w:rFonts w:ascii="Arial" w:hAnsi="Arial" w:cs="Arial"/>
                <w:color w:val="000000" w:themeColor="text1"/>
                <w:lang w:val="es-ES_tradnl"/>
              </w:rPr>
            </w:pPr>
            <w:r w:rsidRPr="002079BA">
              <w:rPr>
                <w:rFonts w:ascii="Arial" w:hAnsi="Arial" w:cs="Arial"/>
                <w:b/>
              </w:rPr>
              <w:t>Presentación de la Memoria del Programa de Capacitación para la Promoción de los Derechos Político-Electorales y de Plena Ciudadanía de la Red de Abogadas UAZ.</w:t>
            </w:r>
          </w:p>
          <w:p w:rsidR="007D30D5" w:rsidRDefault="007D30D5" w:rsidP="007D30D5">
            <w:pPr>
              <w:spacing w:line="276" w:lineRule="auto"/>
              <w:jc w:val="both"/>
              <w:rPr>
                <w:rFonts w:ascii="Arial" w:hAnsi="Arial" w:cs="Arial"/>
                <w:color w:val="000000" w:themeColor="text1"/>
                <w:lang w:val="es-ES_tradnl"/>
              </w:rPr>
            </w:pPr>
          </w:p>
          <w:p w:rsidR="00D83EDB" w:rsidRPr="00F867B8" w:rsidRDefault="00FF70AA" w:rsidP="00FF70AA">
            <w:pPr>
              <w:spacing w:line="276" w:lineRule="auto"/>
              <w:jc w:val="both"/>
              <w:rPr>
                <w:rFonts w:ascii="Arial" w:hAnsi="Arial" w:cs="Arial"/>
                <w:color w:val="000000" w:themeColor="text1"/>
                <w:lang w:val="es-ES_tradnl"/>
              </w:rPr>
            </w:pPr>
            <w:r w:rsidRPr="00F867B8">
              <w:rPr>
                <w:rFonts w:ascii="Arial" w:hAnsi="Arial" w:cs="Arial"/>
              </w:rPr>
              <w:t xml:space="preserve">La </w:t>
            </w:r>
            <w:r w:rsidR="007D30D5" w:rsidRPr="00F867B8">
              <w:rPr>
                <w:rFonts w:ascii="Arial" w:hAnsi="Arial" w:cs="Arial"/>
              </w:rPr>
              <w:t>Secretaria Técnica</w:t>
            </w:r>
            <w:r w:rsidR="00F867B8" w:rsidRPr="00F867B8">
              <w:rPr>
                <w:rFonts w:ascii="Arial" w:hAnsi="Arial" w:cs="Arial"/>
              </w:rPr>
              <w:t xml:space="preserve"> presentó el documento Memoria del Programa de Capacitación para la Promoción de los Derechos Político-Electorales y de Plena Ciudadanía de la Red de Abogadas UAZ.</w:t>
            </w:r>
            <w:r w:rsidR="00F867B8">
              <w:rPr>
                <w:rFonts w:ascii="Arial" w:hAnsi="Arial" w:cs="Arial"/>
                <w:color w:val="000000" w:themeColor="text1"/>
                <w:lang w:val="es-ES_tradnl"/>
              </w:rPr>
              <w:t xml:space="preserve"> </w:t>
            </w:r>
            <w:r w:rsidR="00F867B8">
              <w:rPr>
                <w:rFonts w:ascii="Arial" w:hAnsi="Arial" w:cs="Arial"/>
              </w:rPr>
              <w:t>M</w:t>
            </w:r>
            <w:r w:rsidRPr="00FF70AA">
              <w:rPr>
                <w:rFonts w:ascii="Arial" w:hAnsi="Arial" w:cs="Arial"/>
              </w:rPr>
              <w:t xml:space="preserve">encionó que el Instituto implementó a través de la DEPG el Programa de Capacitación para la Promoción de los Derechos Político-Electorales y de Plena Ciudadanía de la Red de Abogadas UAZ. </w:t>
            </w:r>
            <w:r>
              <w:rPr>
                <w:rFonts w:ascii="Arial" w:hAnsi="Arial" w:cs="Arial"/>
              </w:rPr>
              <w:t xml:space="preserve">El </w:t>
            </w:r>
            <w:r w:rsidR="00910271">
              <w:rPr>
                <w:rFonts w:ascii="Arial" w:hAnsi="Arial" w:cs="Arial"/>
              </w:rPr>
              <w:t xml:space="preserve">Programa constó de 8 sesiones, </w:t>
            </w:r>
            <w:r>
              <w:rPr>
                <w:rFonts w:ascii="Arial" w:hAnsi="Arial" w:cs="Arial"/>
              </w:rPr>
              <w:t xml:space="preserve"> comenzó el 16 de febrero y terminó el 4 de abril</w:t>
            </w:r>
            <w:r w:rsidR="00910271">
              <w:rPr>
                <w:rFonts w:ascii="Arial" w:hAnsi="Arial" w:cs="Arial"/>
              </w:rPr>
              <w:t>, se impartió en</w:t>
            </w:r>
            <w:r>
              <w:rPr>
                <w:rFonts w:ascii="Arial" w:hAnsi="Arial" w:cs="Arial"/>
              </w:rPr>
              <w:t xml:space="preserve"> la Unidad Académica de Derecho </w:t>
            </w:r>
            <w:r w:rsidR="00910271">
              <w:rPr>
                <w:rFonts w:ascii="Arial" w:hAnsi="Arial" w:cs="Arial"/>
              </w:rPr>
              <w:t xml:space="preserve">de la UAZ, se capacitó a más de 80 mujeres entre docentes y alumnas. </w:t>
            </w:r>
          </w:p>
          <w:p w:rsidR="00D83EDB" w:rsidRDefault="00D83EDB" w:rsidP="00FF70AA">
            <w:pPr>
              <w:spacing w:line="276" w:lineRule="auto"/>
              <w:jc w:val="both"/>
              <w:rPr>
                <w:rFonts w:ascii="Arial" w:hAnsi="Arial" w:cs="Arial"/>
              </w:rPr>
            </w:pPr>
          </w:p>
          <w:p w:rsidR="007D30D5" w:rsidRDefault="00910271" w:rsidP="007D30D5">
            <w:pPr>
              <w:spacing w:line="276" w:lineRule="auto"/>
              <w:jc w:val="both"/>
              <w:rPr>
                <w:rFonts w:ascii="Arial" w:hAnsi="Arial" w:cs="Arial"/>
                <w:color w:val="000000" w:themeColor="text1"/>
                <w:lang w:val="es-ES_tradnl"/>
              </w:rPr>
            </w:pPr>
            <w:r>
              <w:rPr>
                <w:rFonts w:ascii="Arial" w:hAnsi="Arial" w:cs="Arial"/>
              </w:rPr>
              <w:t xml:space="preserve">Se creó una Red de Abogadas, porque ellas después de haber tomado </w:t>
            </w:r>
            <w:r w:rsidR="00D83EDB">
              <w:rPr>
                <w:rFonts w:ascii="Arial" w:hAnsi="Arial" w:cs="Arial"/>
              </w:rPr>
              <w:t>la</w:t>
            </w:r>
            <w:r>
              <w:rPr>
                <w:rFonts w:ascii="Arial" w:hAnsi="Arial" w:cs="Arial"/>
              </w:rPr>
              <w:t xml:space="preserve"> capacitación lo ideal es que constituyan una Red que pueda irradiar y se pueda replicar esta capacitación en otros espacios de la Universidad. Cada una de las temáticas fue abordada con material didáctico, power point, diálogo, bibliografía, etc. hicimos un dossier con contenidos por tema y tuvimos una plataforma electrónica. Hicimos una evaluación previa, las participantes tenían un conocimiento general, pero de cosas más especificas o más de la materia  no, y para eso fue la capacitación. El perfil del grupo que participó en el proyecto es el siguiente: 74 alumnas y 17 docentes</w:t>
            </w:r>
            <w:r w:rsidR="00F867B8">
              <w:rPr>
                <w:rFonts w:ascii="Arial" w:hAnsi="Arial" w:cs="Arial"/>
              </w:rPr>
              <w:t xml:space="preserve">. </w:t>
            </w:r>
            <w:r w:rsidR="0087655E">
              <w:rPr>
                <w:rFonts w:ascii="Arial" w:hAnsi="Arial" w:cs="Arial"/>
              </w:rPr>
              <w:t xml:space="preserve">El documento que se </w:t>
            </w:r>
            <w:r w:rsidR="00F867B8">
              <w:rPr>
                <w:rFonts w:ascii="Arial" w:hAnsi="Arial" w:cs="Arial"/>
              </w:rPr>
              <w:t xml:space="preserve"> está pasando es el dommy de la Memoria del Programa de Capacitación</w:t>
            </w:r>
            <w:r w:rsidR="0087655E">
              <w:rPr>
                <w:rFonts w:ascii="Arial" w:hAnsi="Arial" w:cs="Arial"/>
              </w:rPr>
              <w:t>.</w:t>
            </w:r>
          </w:p>
          <w:p w:rsidR="007D30D5" w:rsidRPr="007D30D5" w:rsidRDefault="007D30D5" w:rsidP="007D30D5">
            <w:pPr>
              <w:spacing w:line="276" w:lineRule="auto"/>
              <w:jc w:val="both"/>
              <w:rPr>
                <w:rFonts w:ascii="Arial" w:hAnsi="Arial" w:cs="Arial"/>
                <w:color w:val="000000" w:themeColor="text1"/>
                <w:lang w:val="es-ES_tradnl"/>
              </w:rPr>
            </w:pPr>
          </w:p>
        </w:tc>
      </w:tr>
      <w:tr w:rsidR="00400C26" w:rsidRPr="00DE37F4" w:rsidTr="00A04996">
        <w:trPr>
          <w:trHeight w:val="291"/>
        </w:trPr>
        <w:tc>
          <w:tcPr>
            <w:tcW w:w="9923" w:type="dxa"/>
            <w:gridSpan w:val="4"/>
            <w:shd w:val="clear" w:color="auto" w:fill="BFBFBF" w:themeFill="background1" w:themeFillShade="BF"/>
            <w:vAlign w:val="center"/>
          </w:tcPr>
          <w:p w:rsidR="00400C26" w:rsidRPr="00A04996" w:rsidRDefault="00400C26" w:rsidP="00785AD5">
            <w:pPr>
              <w:spacing w:line="276" w:lineRule="auto"/>
              <w:jc w:val="center"/>
              <w:rPr>
                <w:rFonts w:ascii="Arial" w:hAnsi="Arial" w:cs="Arial"/>
                <w:color w:val="000000" w:themeColor="text1"/>
                <w:lang w:val="es-ES_tradnl"/>
              </w:rPr>
            </w:pPr>
            <w:r w:rsidRPr="00A04996">
              <w:rPr>
                <w:rFonts w:ascii="Arial" w:hAnsi="Arial" w:cs="Arial"/>
                <w:b/>
                <w:color w:val="000000" w:themeColor="text1"/>
                <w:lang w:val="es-MX"/>
              </w:rPr>
              <w:t>Asuntos Generales</w:t>
            </w:r>
          </w:p>
        </w:tc>
      </w:tr>
      <w:tr w:rsidR="00400C26" w:rsidRPr="00DE37F4" w:rsidTr="0077760E">
        <w:trPr>
          <w:trHeight w:val="546"/>
        </w:trPr>
        <w:tc>
          <w:tcPr>
            <w:tcW w:w="9923" w:type="dxa"/>
            <w:gridSpan w:val="4"/>
            <w:vAlign w:val="center"/>
          </w:tcPr>
          <w:p w:rsidR="003843C6" w:rsidRPr="00163790" w:rsidRDefault="003843C6" w:rsidP="00785AD5">
            <w:pPr>
              <w:autoSpaceDE w:val="0"/>
              <w:autoSpaceDN w:val="0"/>
              <w:adjustRightInd w:val="0"/>
              <w:spacing w:line="276" w:lineRule="auto"/>
              <w:jc w:val="both"/>
              <w:rPr>
                <w:rFonts w:ascii="Arial" w:hAnsi="Arial" w:cs="Arial"/>
                <w:color w:val="000000" w:themeColor="text1"/>
                <w:lang w:val="es-MX"/>
              </w:rPr>
            </w:pPr>
          </w:p>
          <w:p w:rsidR="00390933" w:rsidRDefault="008913E1" w:rsidP="00785AD5">
            <w:pPr>
              <w:pStyle w:val="Prrafodelista"/>
              <w:numPr>
                <w:ilvl w:val="0"/>
                <w:numId w:val="18"/>
              </w:numPr>
              <w:autoSpaceDE w:val="0"/>
              <w:autoSpaceDN w:val="0"/>
              <w:adjustRightInd w:val="0"/>
              <w:spacing w:line="276" w:lineRule="auto"/>
              <w:jc w:val="both"/>
              <w:rPr>
                <w:rFonts w:ascii="Arial" w:hAnsi="Arial" w:cs="Arial"/>
                <w:color w:val="000000" w:themeColor="text1"/>
                <w:lang w:val="es-MX"/>
              </w:rPr>
            </w:pPr>
            <w:r>
              <w:rPr>
                <w:rFonts w:ascii="Arial" w:hAnsi="Arial" w:cs="Arial"/>
                <w:color w:val="000000" w:themeColor="text1"/>
                <w:lang w:val="es-MX"/>
              </w:rPr>
              <w:t>Se presentó un asunto general</w:t>
            </w:r>
            <w:r w:rsidR="00135F16">
              <w:rPr>
                <w:rFonts w:ascii="Arial" w:hAnsi="Arial" w:cs="Arial"/>
                <w:color w:val="000000" w:themeColor="text1"/>
                <w:lang w:val="es-MX"/>
              </w:rPr>
              <w:t xml:space="preserve"> que tienen carácter informativo</w:t>
            </w:r>
            <w:r>
              <w:rPr>
                <w:rFonts w:ascii="Arial" w:hAnsi="Arial" w:cs="Arial"/>
                <w:color w:val="000000" w:themeColor="text1"/>
                <w:lang w:val="es-MX"/>
              </w:rPr>
              <w:t>.</w:t>
            </w:r>
            <w:r w:rsidR="00135F16">
              <w:rPr>
                <w:rFonts w:ascii="Arial" w:hAnsi="Arial" w:cs="Arial"/>
                <w:color w:val="000000" w:themeColor="text1"/>
                <w:lang w:val="es-MX"/>
              </w:rPr>
              <w:t xml:space="preserve"> </w:t>
            </w:r>
          </w:p>
          <w:p w:rsidR="00163790" w:rsidRDefault="00163790" w:rsidP="00785AD5">
            <w:pPr>
              <w:pStyle w:val="Prrafodelista"/>
              <w:autoSpaceDE w:val="0"/>
              <w:autoSpaceDN w:val="0"/>
              <w:adjustRightInd w:val="0"/>
              <w:spacing w:line="276" w:lineRule="auto"/>
              <w:jc w:val="both"/>
              <w:rPr>
                <w:rFonts w:ascii="Arial" w:hAnsi="Arial" w:cs="Arial"/>
                <w:color w:val="000000" w:themeColor="text1"/>
                <w:lang w:val="es-MX"/>
              </w:rPr>
            </w:pPr>
          </w:p>
          <w:p w:rsidR="0079143D" w:rsidRDefault="008913E1" w:rsidP="00E40273">
            <w:pPr>
              <w:pStyle w:val="Prrafodelista1"/>
              <w:numPr>
                <w:ilvl w:val="0"/>
                <w:numId w:val="36"/>
              </w:numPr>
              <w:spacing w:line="240" w:lineRule="auto"/>
              <w:rPr>
                <w:rFonts w:ascii="Arial" w:hAnsi="Arial" w:cs="Arial"/>
                <w:sz w:val="24"/>
                <w:szCs w:val="24"/>
              </w:rPr>
            </w:pPr>
            <w:r w:rsidRPr="006F2866">
              <w:rPr>
                <w:rFonts w:ascii="Arial" w:hAnsi="Arial" w:cs="Arial"/>
                <w:sz w:val="24"/>
                <w:szCs w:val="24"/>
              </w:rPr>
              <w:t xml:space="preserve">Presentación del Proyecto  de la Revista “Mujeres Zacatecanas al Poder” </w:t>
            </w:r>
          </w:p>
          <w:p w:rsidR="00E40273" w:rsidRDefault="00E40273" w:rsidP="00E40273">
            <w:pPr>
              <w:pStyle w:val="Prrafodelista1"/>
              <w:spacing w:line="240" w:lineRule="auto"/>
              <w:ind w:left="0"/>
              <w:rPr>
                <w:rFonts w:ascii="Arial" w:hAnsi="Arial" w:cs="Arial"/>
                <w:sz w:val="24"/>
                <w:szCs w:val="24"/>
              </w:rPr>
            </w:pPr>
          </w:p>
          <w:p w:rsidR="009C25A9" w:rsidRDefault="00E40273" w:rsidP="00FB0939">
            <w:pPr>
              <w:pStyle w:val="Prrafodelista1"/>
              <w:spacing w:line="240" w:lineRule="auto"/>
              <w:ind w:left="0"/>
              <w:jc w:val="both"/>
              <w:rPr>
                <w:rFonts w:ascii="Arial" w:hAnsi="Arial" w:cs="Arial"/>
                <w:sz w:val="24"/>
                <w:szCs w:val="24"/>
              </w:rPr>
            </w:pPr>
            <w:r w:rsidRPr="00FB0939">
              <w:rPr>
                <w:rFonts w:ascii="Arial" w:hAnsi="Arial" w:cs="Arial"/>
                <w:sz w:val="24"/>
                <w:szCs w:val="24"/>
              </w:rPr>
              <w:t xml:space="preserve">La Secretaría Técnica mencionó que se está trabajando en una revista y se pretende que sea una ventana para que las mujeres zacatecanas puedan verse reflejadas en lo que respecta a cómo advenir al poder público. La propuesta es que el Instituto pueda editar y divulgar una revista semestral. </w:t>
            </w:r>
          </w:p>
          <w:p w:rsidR="009C25A9" w:rsidRDefault="009C25A9" w:rsidP="00FB0939">
            <w:pPr>
              <w:pStyle w:val="Prrafodelista1"/>
              <w:spacing w:line="240" w:lineRule="auto"/>
              <w:ind w:left="0"/>
              <w:jc w:val="both"/>
              <w:rPr>
                <w:rFonts w:ascii="Arial" w:hAnsi="Arial" w:cs="Arial"/>
                <w:sz w:val="24"/>
                <w:szCs w:val="24"/>
              </w:rPr>
            </w:pPr>
          </w:p>
          <w:p w:rsidR="00E40273" w:rsidRDefault="00FC698E" w:rsidP="00FB0939">
            <w:pPr>
              <w:pStyle w:val="Prrafodelista1"/>
              <w:spacing w:line="240" w:lineRule="auto"/>
              <w:ind w:left="0"/>
              <w:jc w:val="both"/>
              <w:rPr>
                <w:rFonts w:ascii="Arial" w:hAnsi="Arial" w:cs="Arial"/>
                <w:sz w:val="24"/>
                <w:szCs w:val="24"/>
              </w:rPr>
            </w:pPr>
            <w:r w:rsidRPr="00FB0939">
              <w:rPr>
                <w:rFonts w:ascii="Arial" w:hAnsi="Arial" w:cs="Arial"/>
                <w:sz w:val="24"/>
                <w:szCs w:val="24"/>
              </w:rPr>
              <w:t xml:space="preserve">Los contenidos tentativos para la primera edición son: 1) </w:t>
            </w:r>
            <w:r w:rsidRPr="00FB0939">
              <w:rPr>
                <w:rFonts w:ascii="Arial" w:hAnsi="Arial" w:cs="Arial"/>
                <w:i/>
                <w:sz w:val="24"/>
                <w:szCs w:val="24"/>
              </w:rPr>
              <w:t xml:space="preserve">Presentación del Consejo General del IEEZ, </w:t>
            </w:r>
            <w:r w:rsidRPr="00FB0939">
              <w:rPr>
                <w:rFonts w:ascii="Arial" w:hAnsi="Arial" w:cs="Arial"/>
                <w:sz w:val="24"/>
                <w:szCs w:val="24"/>
              </w:rPr>
              <w:t xml:space="preserve">2) </w:t>
            </w:r>
            <w:r w:rsidRPr="00FB0939">
              <w:rPr>
                <w:rFonts w:ascii="Arial" w:hAnsi="Arial" w:cs="Arial"/>
                <w:i/>
                <w:sz w:val="24"/>
                <w:szCs w:val="24"/>
              </w:rPr>
              <w:t xml:space="preserve">Mención Especial por parte de la Unión Iberoamericana de Municipalistas en la categoría de la promoción de la paridad y el fortalecimiento de la representación sustantiva, 3) </w:t>
            </w:r>
            <w:r w:rsidR="00876BD9" w:rsidRPr="00FB0939">
              <w:rPr>
                <w:rFonts w:ascii="Arial" w:hAnsi="Arial" w:cs="Arial"/>
                <w:sz w:val="24"/>
                <w:szCs w:val="24"/>
              </w:rPr>
              <w:t xml:space="preserve"> </w:t>
            </w:r>
            <w:r w:rsidR="00876BD9" w:rsidRPr="00FB0939">
              <w:rPr>
                <w:rFonts w:ascii="Arial" w:hAnsi="Arial" w:cs="Arial"/>
                <w:i/>
                <w:sz w:val="24"/>
                <w:szCs w:val="24"/>
              </w:rPr>
              <w:t xml:space="preserve">Programa de Capacitación para la Promoción de los Derechos Político-electorales y de Plena Ciudadanía de la Red de Abogadas UAZ, </w:t>
            </w:r>
            <w:r w:rsidR="00876BD9" w:rsidRPr="00FB0939">
              <w:rPr>
                <w:rFonts w:ascii="Arial" w:hAnsi="Arial" w:cs="Arial"/>
                <w:sz w:val="24"/>
                <w:szCs w:val="24"/>
              </w:rPr>
              <w:t xml:space="preserve">4) </w:t>
            </w:r>
            <w:r w:rsidR="00876BD9" w:rsidRPr="00FB0939">
              <w:rPr>
                <w:rFonts w:ascii="Arial" w:hAnsi="Arial" w:cs="Arial"/>
                <w:i/>
                <w:sz w:val="24"/>
                <w:szCs w:val="24"/>
              </w:rPr>
              <w:t xml:space="preserve">Informe Especial sobre la Situación que guarda el Impulso a la Participación Política de las Mujeres en el Estado de Zacatecas 2013- 2016, </w:t>
            </w:r>
            <w:r w:rsidR="00876BD9" w:rsidRPr="00FB0939">
              <w:rPr>
                <w:rFonts w:ascii="Arial" w:hAnsi="Arial" w:cs="Arial"/>
                <w:sz w:val="24"/>
                <w:szCs w:val="24"/>
              </w:rPr>
              <w:t xml:space="preserve">5) </w:t>
            </w:r>
            <w:r w:rsidR="00876BD9" w:rsidRPr="00FB0939">
              <w:rPr>
                <w:rFonts w:ascii="Arial" w:hAnsi="Arial" w:cs="Arial"/>
                <w:i/>
                <w:sz w:val="24"/>
                <w:szCs w:val="24"/>
              </w:rPr>
              <w:t>Estrategia Nacional de Cultura Cívica o ENCCIVICA</w:t>
            </w:r>
            <w:r w:rsidR="00876BD9" w:rsidRPr="00FB0939">
              <w:rPr>
                <w:rFonts w:ascii="Arial" w:hAnsi="Arial" w:cs="Arial"/>
                <w:sz w:val="24"/>
                <w:szCs w:val="24"/>
              </w:rPr>
              <w:t xml:space="preserve">. 6)  El contenido principal es una entrevista con Adriana Carolina Blanco Sánchez que es Presidenta Municipal de Monte Escobedo, pudimos hacer una entrevista con ella y narra cómo fue su ascenso, su ruta, su experiencia, en esto de llegar a ser candidata y luego presidenta municipal de Monte Escobedo. </w:t>
            </w:r>
            <w:r w:rsidR="009C25A9">
              <w:rPr>
                <w:rFonts w:ascii="Arial" w:hAnsi="Arial" w:cs="Arial"/>
                <w:sz w:val="24"/>
                <w:szCs w:val="24"/>
              </w:rPr>
              <w:t xml:space="preserve">7) </w:t>
            </w:r>
            <w:r w:rsidR="00876BD9" w:rsidRPr="00FB0939">
              <w:rPr>
                <w:rFonts w:ascii="Arial" w:hAnsi="Arial" w:cs="Arial"/>
                <w:sz w:val="24"/>
                <w:szCs w:val="24"/>
              </w:rPr>
              <w:t xml:space="preserve">Se va a trabajar un contenido sobre la violencia política contra las mujeres </w:t>
            </w:r>
            <w:r w:rsidR="00FB0939" w:rsidRPr="00FB0939">
              <w:rPr>
                <w:rFonts w:ascii="Arial" w:hAnsi="Arial" w:cs="Arial"/>
                <w:sz w:val="24"/>
                <w:szCs w:val="24"/>
              </w:rPr>
              <w:t xml:space="preserve">con los resultados del Conversatorio que se organizó por la Secretaría de las Mujeres y el </w:t>
            </w:r>
            <w:r w:rsidR="00ED7653" w:rsidRPr="00FB0939">
              <w:rPr>
                <w:rFonts w:ascii="Arial" w:hAnsi="Arial" w:cs="Arial"/>
                <w:sz w:val="24"/>
                <w:szCs w:val="24"/>
              </w:rPr>
              <w:t>IEEZ,</w:t>
            </w:r>
            <w:r w:rsidR="00FB0939" w:rsidRPr="00FB0939">
              <w:rPr>
                <w:rFonts w:ascii="Arial" w:hAnsi="Arial" w:cs="Arial"/>
                <w:sz w:val="24"/>
                <w:szCs w:val="24"/>
              </w:rPr>
              <w:t xml:space="preserve"> en el que participaron 3 presidentas municipales</w:t>
            </w:r>
            <w:r w:rsidR="009C25A9">
              <w:rPr>
                <w:rFonts w:ascii="Arial" w:hAnsi="Arial" w:cs="Arial"/>
                <w:sz w:val="24"/>
                <w:szCs w:val="24"/>
              </w:rPr>
              <w:t>. 8</w:t>
            </w:r>
            <w:r w:rsidR="009C25A9" w:rsidRPr="009C25A9">
              <w:rPr>
                <w:rFonts w:ascii="Arial" w:hAnsi="Arial" w:cs="Arial"/>
                <w:sz w:val="24"/>
                <w:szCs w:val="24"/>
              </w:rPr>
              <w:t xml:space="preserve">) </w:t>
            </w:r>
            <w:r w:rsidR="009C25A9" w:rsidRPr="009C25A9">
              <w:rPr>
                <w:rFonts w:ascii="Arial" w:hAnsi="Arial" w:cs="Arial"/>
                <w:i/>
                <w:sz w:val="24"/>
                <w:szCs w:val="24"/>
              </w:rPr>
              <w:t>Ruta crítica para el acceso de las mujeres a un cargo de elección popular</w:t>
            </w:r>
            <w:r w:rsidR="009C25A9" w:rsidRPr="009C25A9">
              <w:rPr>
                <w:rFonts w:ascii="Arial" w:hAnsi="Arial" w:cs="Arial"/>
                <w:sz w:val="24"/>
                <w:szCs w:val="24"/>
              </w:rPr>
              <w:t>,</w:t>
            </w:r>
          </w:p>
          <w:p w:rsidR="002068BA" w:rsidRDefault="002068BA" w:rsidP="00FB0939">
            <w:pPr>
              <w:pStyle w:val="Prrafodelista1"/>
              <w:spacing w:line="240" w:lineRule="auto"/>
              <w:ind w:left="0"/>
              <w:jc w:val="both"/>
              <w:rPr>
                <w:rFonts w:ascii="Arial" w:hAnsi="Arial" w:cs="Arial"/>
                <w:sz w:val="24"/>
                <w:szCs w:val="24"/>
              </w:rPr>
            </w:pPr>
          </w:p>
          <w:p w:rsidR="00FB0939" w:rsidRPr="00FB0939" w:rsidRDefault="00F0680B" w:rsidP="00FB0939">
            <w:pPr>
              <w:pStyle w:val="Prrafodelista1"/>
              <w:spacing w:line="240" w:lineRule="auto"/>
              <w:ind w:left="0"/>
              <w:jc w:val="both"/>
              <w:rPr>
                <w:rFonts w:ascii="Arial" w:hAnsi="Arial" w:cs="Arial"/>
                <w:sz w:val="24"/>
                <w:szCs w:val="24"/>
              </w:rPr>
            </w:pPr>
            <w:r>
              <w:rPr>
                <w:rFonts w:ascii="Arial" w:hAnsi="Arial" w:cs="Arial"/>
                <w:sz w:val="24"/>
                <w:szCs w:val="24"/>
              </w:rPr>
              <w:t xml:space="preserve">La </w:t>
            </w:r>
            <w:r w:rsidR="002068BA">
              <w:rPr>
                <w:rFonts w:ascii="Arial" w:hAnsi="Arial" w:cs="Arial"/>
                <w:sz w:val="24"/>
                <w:szCs w:val="24"/>
              </w:rPr>
              <w:t xml:space="preserve">Presidenta de la Comisión </w:t>
            </w:r>
            <w:r>
              <w:rPr>
                <w:rFonts w:ascii="Arial" w:hAnsi="Arial" w:cs="Arial"/>
                <w:sz w:val="24"/>
                <w:szCs w:val="24"/>
              </w:rPr>
              <w:t xml:space="preserve">menciona que se pone a consideración de las representantes el proyecto de la revista y que se revisará la cuestión presupuestal para saber si se puede editar el primer número de la Revista Mujeres Zacatecanas al Poder. </w:t>
            </w:r>
          </w:p>
        </w:tc>
      </w:tr>
      <w:tr w:rsidR="00400C26" w:rsidRPr="00DE37F4" w:rsidTr="0077760E">
        <w:trPr>
          <w:trHeight w:val="379"/>
        </w:trPr>
        <w:tc>
          <w:tcPr>
            <w:tcW w:w="9923" w:type="dxa"/>
            <w:gridSpan w:val="4"/>
            <w:vAlign w:val="center"/>
          </w:tcPr>
          <w:p w:rsidR="003843C6" w:rsidRDefault="003843C6" w:rsidP="0046652B">
            <w:pPr>
              <w:jc w:val="center"/>
              <w:rPr>
                <w:rFonts w:ascii="Arial" w:hAnsi="Arial" w:cs="Arial"/>
              </w:rPr>
            </w:pPr>
          </w:p>
          <w:p w:rsidR="004B0E7E" w:rsidRDefault="004B0E7E" w:rsidP="0046652B">
            <w:pPr>
              <w:jc w:val="center"/>
              <w:rPr>
                <w:rFonts w:ascii="Arial" w:hAnsi="Arial" w:cs="Arial"/>
              </w:rPr>
            </w:pPr>
          </w:p>
          <w:p w:rsidR="004B0E7E" w:rsidRDefault="004B0E7E" w:rsidP="0046652B">
            <w:pPr>
              <w:jc w:val="center"/>
              <w:rPr>
                <w:rFonts w:ascii="Arial" w:hAnsi="Arial" w:cs="Arial"/>
              </w:rPr>
            </w:pPr>
          </w:p>
          <w:p w:rsidR="00400C26" w:rsidRPr="00B43C85" w:rsidRDefault="00390933" w:rsidP="0046652B">
            <w:pPr>
              <w:jc w:val="center"/>
              <w:rPr>
                <w:rFonts w:ascii="Arial" w:hAnsi="Arial" w:cs="Arial"/>
              </w:rPr>
            </w:pPr>
            <w:r>
              <w:rPr>
                <w:rFonts w:ascii="Arial" w:hAnsi="Arial" w:cs="Arial"/>
              </w:rPr>
              <w:t xml:space="preserve">Dra. Alicia Villaneda González </w:t>
            </w:r>
          </w:p>
          <w:p w:rsidR="00400C26" w:rsidRPr="00DC4D9D" w:rsidRDefault="00400C26" w:rsidP="00390933">
            <w:pPr>
              <w:jc w:val="center"/>
              <w:rPr>
                <w:rFonts w:ascii="Arial" w:hAnsi="Arial" w:cs="Arial"/>
              </w:rPr>
            </w:pPr>
            <w:r w:rsidRPr="00DC4D9D">
              <w:rPr>
                <w:rFonts w:ascii="Arial" w:hAnsi="Arial" w:cs="Arial"/>
              </w:rPr>
              <w:t>Secretaria</w:t>
            </w:r>
            <w:r w:rsidR="002F0975">
              <w:rPr>
                <w:rFonts w:ascii="Arial" w:hAnsi="Arial" w:cs="Arial"/>
              </w:rPr>
              <w:t xml:space="preserve"> </w:t>
            </w:r>
            <w:r w:rsidRPr="00DC4D9D">
              <w:rPr>
                <w:rFonts w:ascii="Arial" w:hAnsi="Arial" w:cs="Arial"/>
              </w:rPr>
              <w:t>Técnica</w:t>
            </w:r>
            <w:r w:rsidR="002F0975">
              <w:rPr>
                <w:rFonts w:ascii="Arial" w:hAnsi="Arial" w:cs="Arial"/>
              </w:rPr>
              <w:t xml:space="preserve"> </w:t>
            </w:r>
            <w:r w:rsidRPr="00DC4D9D">
              <w:rPr>
                <w:rFonts w:ascii="Arial" w:hAnsi="Arial" w:cs="Arial"/>
              </w:rPr>
              <w:t>de la Comisión</w:t>
            </w:r>
          </w:p>
        </w:tc>
      </w:tr>
    </w:tbl>
    <w:p w:rsidR="00360C6F" w:rsidRPr="00400C26" w:rsidRDefault="00360C6F" w:rsidP="00400C26"/>
    <w:sectPr w:rsidR="00360C6F" w:rsidRPr="00400C26" w:rsidSect="001061F7">
      <w:headerReference w:type="default" r:id="rId7"/>
      <w:footerReference w:type="even" r:id="rId8"/>
      <w:footerReference w:type="default" r:id="rId9"/>
      <w:pgSz w:w="12242" w:h="15842" w:code="1"/>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469" w:rsidRDefault="00280469" w:rsidP="00C84C4A">
      <w:r>
        <w:separator/>
      </w:r>
    </w:p>
  </w:endnote>
  <w:endnote w:type="continuationSeparator" w:id="0">
    <w:p w:rsidR="00280469" w:rsidRDefault="00280469" w:rsidP="00C84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8E" w:rsidRDefault="00C2188A" w:rsidP="001C2C94">
    <w:pPr>
      <w:pStyle w:val="Piedepgina"/>
      <w:framePr w:wrap="around" w:vAnchor="text" w:hAnchor="margin" w:xAlign="center" w:y="1"/>
      <w:rPr>
        <w:rStyle w:val="Nmerodepgina"/>
      </w:rPr>
    </w:pPr>
    <w:r>
      <w:rPr>
        <w:rStyle w:val="Nmerodepgina"/>
      </w:rPr>
      <w:fldChar w:fldCharType="begin"/>
    </w:r>
    <w:r w:rsidR="00FC698E">
      <w:rPr>
        <w:rStyle w:val="Nmerodepgina"/>
      </w:rPr>
      <w:instrText xml:space="preserve">PAGE  </w:instrText>
    </w:r>
    <w:r>
      <w:rPr>
        <w:rStyle w:val="Nmerodepgina"/>
      </w:rPr>
      <w:fldChar w:fldCharType="end"/>
    </w:r>
  </w:p>
  <w:p w:rsidR="00FC698E" w:rsidRDefault="00FC698E" w:rsidP="001C2C94">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FC698E" w:rsidRPr="00936C95" w:rsidRDefault="00C2188A">
        <w:pPr>
          <w:pStyle w:val="Piedepgina"/>
          <w:jc w:val="right"/>
          <w:rPr>
            <w:rFonts w:ascii="Arial" w:hAnsi="Arial" w:cs="Arial"/>
            <w:sz w:val="20"/>
            <w:szCs w:val="20"/>
          </w:rPr>
        </w:pPr>
        <w:r w:rsidRPr="00936C95">
          <w:rPr>
            <w:rFonts w:ascii="Arial" w:hAnsi="Arial" w:cs="Arial"/>
            <w:sz w:val="20"/>
            <w:szCs w:val="20"/>
          </w:rPr>
          <w:fldChar w:fldCharType="begin"/>
        </w:r>
        <w:r w:rsidR="00FC698E"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280469">
          <w:rPr>
            <w:rFonts w:ascii="Arial" w:hAnsi="Arial" w:cs="Arial"/>
            <w:noProof/>
            <w:sz w:val="20"/>
            <w:szCs w:val="20"/>
          </w:rPr>
          <w:t>1</w:t>
        </w:r>
        <w:r w:rsidRPr="00936C95">
          <w:rPr>
            <w:rFonts w:ascii="Arial" w:hAnsi="Arial" w:cs="Arial"/>
            <w:sz w:val="20"/>
            <w:szCs w:val="20"/>
          </w:rPr>
          <w:fldChar w:fldCharType="end"/>
        </w:r>
      </w:p>
    </w:sdtContent>
  </w:sdt>
  <w:p w:rsidR="00FC698E" w:rsidRPr="000E1F3C" w:rsidRDefault="00FC698E" w:rsidP="001C2C94">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469" w:rsidRDefault="00280469" w:rsidP="00C84C4A">
      <w:r>
        <w:separator/>
      </w:r>
    </w:p>
  </w:footnote>
  <w:footnote w:type="continuationSeparator" w:id="0">
    <w:p w:rsidR="00280469" w:rsidRDefault="00280469" w:rsidP="00C84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8E" w:rsidRDefault="00FC698E" w:rsidP="007552C0">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8240" behindDoc="0" locked="0" layoutInCell="1" allowOverlap="1">
          <wp:simplePos x="0" y="0"/>
          <wp:positionH relativeFrom="column">
            <wp:posOffset>-221615</wp:posOffset>
          </wp:positionH>
          <wp:positionV relativeFrom="paragraph">
            <wp:posOffset>-120650</wp:posOffset>
          </wp:positionV>
          <wp:extent cx="1128395" cy="818515"/>
          <wp:effectExtent l="19050" t="0" r="0" b="0"/>
          <wp:wrapSquare wrapText="bothSides"/>
          <wp:docPr id="3"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8395" cy="818515"/>
                  </a:xfrm>
                  <a:prstGeom prst="rect">
                    <a:avLst/>
                  </a:prstGeom>
                </pic:spPr>
              </pic:pic>
            </a:graphicData>
          </a:graphic>
        </wp:anchor>
      </w:drawing>
    </w:r>
    <w:r>
      <w:rPr>
        <w:rFonts w:ascii="Arial" w:hAnsi="Arial" w:cs="Arial"/>
        <w:b/>
        <w:bCs/>
        <w:i/>
        <w:iCs/>
        <w:color w:val="000000" w:themeColor="text1"/>
      </w:rPr>
      <w:t xml:space="preserve">          </w:t>
    </w:r>
  </w:p>
  <w:p w:rsidR="00FC698E" w:rsidRDefault="00FC698E" w:rsidP="007552C0">
    <w:pPr>
      <w:pStyle w:val="Encabezado"/>
      <w:ind w:left="2410"/>
      <w:rPr>
        <w:rFonts w:ascii="Arial" w:hAnsi="Arial" w:cs="Arial"/>
        <w:b/>
        <w:bCs/>
        <w:i/>
        <w:iCs/>
        <w:color w:val="000000" w:themeColor="text1"/>
      </w:rPr>
    </w:pPr>
  </w:p>
  <w:p w:rsidR="00FC698E" w:rsidRDefault="00FC698E" w:rsidP="007552C0">
    <w:pPr>
      <w:pStyle w:val="Encabezado"/>
      <w:ind w:left="2410"/>
      <w:rPr>
        <w:rFonts w:ascii="Arial" w:hAnsi="Arial" w:cs="Arial"/>
        <w:b/>
        <w:bCs/>
        <w:i/>
        <w:iCs/>
        <w:color w:val="000000" w:themeColor="text1"/>
      </w:rPr>
    </w:pPr>
  </w:p>
  <w:p w:rsidR="00FC698E" w:rsidRPr="004F1AA7" w:rsidRDefault="00FC698E" w:rsidP="007552C0">
    <w:pPr>
      <w:pStyle w:val="Encabezado"/>
      <w:ind w:left="2410"/>
      <w:rPr>
        <w:rFonts w:ascii="Arial" w:hAnsi="Arial" w:cs="Arial"/>
        <w:b/>
        <w:bCs/>
        <w:i/>
        <w:iCs/>
        <w:color w:val="000000" w:themeColor="text1"/>
        <w:sz w:val="2"/>
      </w:rPr>
    </w:pPr>
  </w:p>
  <w:p w:rsidR="00FC698E" w:rsidRPr="004F1AA7" w:rsidRDefault="00FC698E" w:rsidP="007552C0">
    <w:pPr>
      <w:pStyle w:val="Encabezado"/>
      <w:ind w:left="2410"/>
      <w:rPr>
        <w:i/>
      </w:rPr>
    </w:pPr>
    <w:r w:rsidRPr="004F1AA7">
      <w:rPr>
        <w:rFonts w:ascii="Arial" w:hAnsi="Arial" w:cs="Arial"/>
        <w:b/>
        <w:bCs/>
        <w:i/>
        <w:iCs/>
        <w:color w:val="000000" w:themeColor="text1"/>
      </w:rPr>
      <w:t xml:space="preserve">                  </w:t>
    </w:r>
    <w:r w:rsidRPr="004F1AA7">
      <w:rPr>
        <w:rFonts w:ascii="Arial" w:hAnsi="Arial" w:cs="Arial"/>
        <w:b/>
        <w:bCs/>
        <w:i/>
        <w:iCs/>
      </w:rPr>
      <w:t xml:space="preserve">Comisión de </w:t>
    </w:r>
    <w:r>
      <w:rPr>
        <w:rFonts w:ascii="Arial" w:hAnsi="Arial" w:cs="Arial"/>
        <w:b/>
        <w:bCs/>
        <w:i/>
        <w:iCs/>
      </w:rPr>
      <w:t>Paridad entre los Géneros</w:t>
    </w:r>
  </w:p>
  <w:p w:rsidR="00FC698E" w:rsidRDefault="00FC69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j0115844"/>
      </v:shape>
    </w:pict>
  </w:numPicBullet>
  <w:abstractNum w:abstractNumId="0">
    <w:nsid w:val="09C20867"/>
    <w:multiLevelType w:val="hybridMultilevel"/>
    <w:tmpl w:val="9CB66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2B0095"/>
    <w:multiLevelType w:val="hybridMultilevel"/>
    <w:tmpl w:val="F8CA1F00"/>
    <w:lvl w:ilvl="0" w:tplc="08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5D5542"/>
    <w:multiLevelType w:val="hybridMultilevel"/>
    <w:tmpl w:val="2DD81F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5D06E6"/>
    <w:multiLevelType w:val="hybridMultilevel"/>
    <w:tmpl w:val="892CD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B46F9C"/>
    <w:multiLevelType w:val="hybridMultilevel"/>
    <w:tmpl w:val="10748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A34136"/>
    <w:multiLevelType w:val="hybridMultilevel"/>
    <w:tmpl w:val="CF4C2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1E3D3F"/>
    <w:multiLevelType w:val="hybridMultilevel"/>
    <w:tmpl w:val="3BE2B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9B019A"/>
    <w:multiLevelType w:val="hybridMultilevel"/>
    <w:tmpl w:val="F6B6313C"/>
    <w:lvl w:ilvl="0" w:tplc="303CC388">
      <w:start w:val="1"/>
      <w:numFmt w:val="decimal"/>
      <w:lvlText w:val="%1."/>
      <w:lvlJc w:val="left"/>
      <w:pPr>
        <w:ind w:left="1440" w:hanging="360"/>
      </w:pPr>
      <w:rPr>
        <w:rFonts w:ascii="Arial" w:hAnsi="Arial" w:cs="Arial"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0C073B0"/>
    <w:multiLevelType w:val="hybridMultilevel"/>
    <w:tmpl w:val="D2640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4E37B8"/>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5205031"/>
    <w:multiLevelType w:val="hybridMultilevel"/>
    <w:tmpl w:val="6B1C8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996F7D"/>
    <w:multiLevelType w:val="hybridMultilevel"/>
    <w:tmpl w:val="561609B6"/>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163380"/>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2E27CC"/>
    <w:multiLevelType w:val="hybridMultilevel"/>
    <w:tmpl w:val="FF90F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D576741"/>
    <w:multiLevelType w:val="hybridMultilevel"/>
    <w:tmpl w:val="9CB66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7C609E"/>
    <w:multiLevelType w:val="hybridMultilevel"/>
    <w:tmpl w:val="42F2AC26"/>
    <w:lvl w:ilvl="0" w:tplc="B874B7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B2291A"/>
    <w:multiLevelType w:val="hybridMultilevel"/>
    <w:tmpl w:val="00E006B0"/>
    <w:lvl w:ilvl="0" w:tplc="330E152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6A27D21"/>
    <w:multiLevelType w:val="hybridMultilevel"/>
    <w:tmpl w:val="CB562DBE"/>
    <w:lvl w:ilvl="0" w:tplc="B5D42FEC">
      <w:start w:val="1"/>
      <w:numFmt w:val="decimal"/>
      <w:lvlText w:val="%1."/>
      <w:lvlJc w:val="left"/>
      <w:pPr>
        <w:ind w:left="1080" w:hanging="360"/>
      </w:pPr>
      <w:rPr>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nsid w:val="476B25EF"/>
    <w:multiLevelType w:val="hybridMultilevel"/>
    <w:tmpl w:val="97BC71B8"/>
    <w:lvl w:ilvl="0" w:tplc="37F8A99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nsid w:val="485531F0"/>
    <w:multiLevelType w:val="hybridMultilevel"/>
    <w:tmpl w:val="0C0A3C00"/>
    <w:lvl w:ilvl="0" w:tplc="080A000F">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8D6FCD"/>
    <w:multiLevelType w:val="hybridMultilevel"/>
    <w:tmpl w:val="D43204B0"/>
    <w:lvl w:ilvl="0" w:tplc="39D2B7E8">
      <w:start w:val="1"/>
      <w:numFmt w:val="decimal"/>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BB91FB8"/>
    <w:multiLevelType w:val="hybridMultilevel"/>
    <w:tmpl w:val="271E3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140F8F"/>
    <w:multiLevelType w:val="hybridMultilevel"/>
    <w:tmpl w:val="4CF859AE"/>
    <w:lvl w:ilvl="0" w:tplc="16FAC918">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3">
    <w:nsid w:val="5E3850FD"/>
    <w:multiLevelType w:val="hybridMultilevel"/>
    <w:tmpl w:val="CB562DBE"/>
    <w:lvl w:ilvl="0" w:tplc="B5D42FEC">
      <w:start w:val="1"/>
      <w:numFmt w:val="decimal"/>
      <w:lvlText w:val="%1."/>
      <w:lvlJc w:val="left"/>
      <w:pPr>
        <w:ind w:left="1080" w:hanging="360"/>
      </w:pPr>
      <w:rPr>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nsid w:val="5E7F790C"/>
    <w:multiLevelType w:val="hybridMultilevel"/>
    <w:tmpl w:val="E35037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9C2A10"/>
    <w:multiLevelType w:val="hybridMultilevel"/>
    <w:tmpl w:val="3060274C"/>
    <w:lvl w:ilvl="0" w:tplc="92566B70">
      <w:start w:val="9"/>
      <w:numFmt w:val="bullet"/>
      <w:lvlText w:val="-"/>
      <w:lvlJc w:val="left"/>
      <w:pPr>
        <w:ind w:left="720" w:hanging="360"/>
      </w:pPr>
      <w:rPr>
        <w:rFonts w:ascii="Arial" w:eastAsia="Times New Roman" w:hAnsi="Arial" w:cs="Arial"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B70C76"/>
    <w:multiLevelType w:val="hybridMultilevel"/>
    <w:tmpl w:val="8410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20C42BD"/>
    <w:multiLevelType w:val="hybridMultilevel"/>
    <w:tmpl w:val="4CF859AE"/>
    <w:lvl w:ilvl="0" w:tplc="16FAC918">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8">
    <w:nsid w:val="652515F5"/>
    <w:multiLevelType w:val="hybridMultilevel"/>
    <w:tmpl w:val="FDF07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ABF73E4"/>
    <w:multiLevelType w:val="hybridMultilevel"/>
    <w:tmpl w:val="F6B6313C"/>
    <w:lvl w:ilvl="0" w:tplc="303CC388">
      <w:start w:val="1"/>
      <w:numFmt w:val="decimal"/>
      <w:lvlText w:val="%1."/>
      <w:lvlJc w:val="left"/>
      <w:pPr>
        <w:ind w:left="1440" w:hanging="360"/>
      </w:pPr>
      <w:rPr>
        <w:rFonts w:ascii="Arial" w:hAnsi="Arial" w:cs="Arial"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AFC028D"/>
    <w:multiLevelType w:val="hybridMultilevel"/>
    <w:tmpl w:val="9A52AF90"/>
    <w:lvl w:ilvl="0" w:tplc="F3B042E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02A4A41"/>
    <w:multiLevelType w:val="hybridMultilevel"/>
    <w:tmpl w:val="F6B6313C"/>
    <w:lvl w:ilvl="0" w:tplc="303CC388">
      <w:start w:val="1"/>
      <w:numFmt w:val="decimal"/>
      <w:lvlText w:val="%1."/>
      <w:lvlJc w:val="left"/>
      <w:pPr>
        <w:ind w:left="1440" w:hanging="360"/>
      </w:pPr>
      <w:rPr>
        <w:rFonts w:ascii="Arial" w:hAnsi="Arial" w:cs="Arial"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71052BBC"/>
    <w:multiLevelType w:val="hybridMultilevel"/>
    <w:tmpl w:val="079AF926"/>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7DD34C77"/>
    <w:multiLevelType w:val="hybridMultilevel"/>
    <w:tmpl w:val="5E9CE6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7F59486C"/>
    <w:multiLevelType w:val="hybridMultilevel"/>
    <w:tmpl w:val="97BC71B8"/>
    <w:lvl w:ilvl="0" w:tplc="37F8A99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6"/>
  </w:num>
  <w:num w:numId="5">
    <w:abstractNumId w:val="25"/>
  </w:num>
  <w:num w:numId="6">
    <w:abstractNumId w:val="30"/>
  </w:num>
  <w:num w:numId="7">
    <w:abstractNumId w:val="1"/>
  </w:num>
  <w:num w:numId="8">
    <w:abstractNumId w:val="19"/>
  </w:num>
  <w:num w:numId="9">
    <w:abstractNumId w:val="4"/>
  </w:num>
  <w:num w:numId="10">
    <w:abstractNumId w:val="11"/>
  </w:num>
  <w:num w:numId="11">
    <w:abstractNumId w:val="10"/>
  </w:num>
  <w:num w:numId="12">
    <w:abstractNumId w:val="29"/>
  </w:num>
  <w:num w:numId="13">
    <w:abstractNumId w:val="6"/>
  </w:num>
  <w:num w:numId="14">
    <w:abstractNumId w:val="21"/>
  </w:num>
  <w:num w:numId="15">
    <w:abstractNumId w:val="26"/>
  </w:num>
  <w:num w:numId="16">
    <w:abstractNumId w:val="31"/>
  </w:num>
  <w:num w:numId="17">
    <w:abstractNumId w:val="7"/>
  </w:num>
  <w:num w:numId="18">
    <w:abstractNumId w:val="13"/>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8"/>
  </w:num>
  <w:num w:numId="23">
    <w:abstractNumId w:val="8"/>
  </w:num>
  <w:num w:numId="24">
    <w:abstractNumId w:val="17"/>
  </w:num>
  <w:num w:numId="25">
    <w:abstractNumId w:val="23"/>
  </w:num>
  <w:num w:numId="26">
    <w:abstractNumId w:val="14"/>
  </w:num>
  <w:num w:numId="27">
    <w:abstractNumId w:val="24"/>
  </w:num>
  <w:num w:numId="28">
    <w:abstractNumId w:val="3"/>
  </w:num>
  <w:num w:numId="29">
    <w:abstractNumId w:val="28"/>
  </w:num>
  <w:num w:numId="30">
    <w:abstractNumId w:val="33"/>
  </w:num>
  <w:num w:numId="31">
    <w:abstractNumId w:val="2"/>
  </w:num>
  <w:num w:numId="32">
    <w:abstractNumId w:val="0"/>
  </w:num>
  <w:num w:numId="33">
    <w:abstractNumId w:val="20"/>
  </w:num>
  <w:num w:numId="34">
    <w:abstractNumId w:val="22"/>
  </w:num>
  <w:num w:numId="35">
    <w:abstractNumId w:val="15"/>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hdrShapeDefaults>
    <o:shapedefaults v:ext="edit" spidmax="17410"/>
  </w:hdrShapeDefaults>
  <w:footnotePr>
    <w:footnote w:id="-1"/>
    <w:footnote w:id="0"/>
  </w:footnotePr>
  <w:endnotePr>
    <w:endnote w:id="-1"/>
    <w:endnote w:id="0"/>
  </w:endnotePr>
  <w:compat/>
  <w:rsids>
    <w:rsidRoot w:val="00B15FC7"/>
    <w:rsid w:val="00023205"/>
    <w:rsid w:val="00024F3C"/>
    <w:rsid w:val="00026B89"/>
    <w:rsid w:val="00035884"/>
    <w:rsid w:val="00041643"/>
    <w:rsid w:val="000754CD"/>
    <w:rsid w:val="000760FA"/>
    <w:rsid w:val="0008519B"/>
    <w:rsid w:val="000F74C2"/>
    <w:rsid w:val="00101459"/>
    <w:rsid w:val="00104A54"/>
    <w:rsid w:val="001061F7"/>
    <w:rsid w:val="00116E6E"/>
    <w:rsid w:val="00135F16"/>
    <w:rsid w:val="00145FB2"/>
    <w:rsid w:val="001472A7"/>
    <w:rsid w:val="00162FA7"/>
    <w:rsid w:val="00163790"/>
    <w:rsid w:val="001854E1"/>
    <w:rsid w:val="00193CC0"/>
    <w:rsid w:val="001A1603"/>
    <w:rsid w:val="001C2C94"/>
    <w:rsid w:val="001F78B5"/>
    <w:rsid w:val="002021A1"/>
    <w:rsid w:val="0020307B"/>
    <w:rsid w:val="002068BA"/>
    <w:rsid w:val="00224E36"/>
    <w:rsid w:val="00240C22"/>
    <w:rsid w:val="00243C31"/>
    <w:rsid w:val="00247C46"/>
    <w:rsid w:val="0027185F"/>
    <w:rsid w:val="00276847"/>
    <w:rsid w:val="00280469"/>
    <w:rsid w:val="00283C71"/>
    <w:rsid w:val="00292E87"/>
    <w:rsid w:val="00293766"/>
    <w:rsid w:val="002D279F"/>
    <w:rsid w:val="002D2BC6"/>
    <w:rsid w:val="002D6BD9"/>
    <w:rsid w:val="002E4B19"/>
    <w:rsid w:val="002F0975"/>
    <w:rsid w:val="002F73CD"/>
    <w:rsid w:val="00321C90"/>
    <w:rsid w:val="003344E0"/>
    <w:rsid w:val="003517BC"/>
    <w:rsid w:val="00360C6F"/>
    <w:rsid w:val="00373680"/>
    <w:rsid w:val="0038186E"/>
    <w:rsid w:val="003843C6"/>
    <w:rsid w:val="00390933"/>
    <w:rsid w:val="003A6FC3"/>
    <w:rsid w:val="003B4FA4"/>
    <w:rsid w:val="003C1CC9"/>
    <w:rsid w:val="003C7152"/>
    <w:rsid w:val="003F5908"/>
    <w:rsid w:val="00400C26"/>
    <w:rsid w:val="00413E39"/>
    <w:rsid w:val="0041686E"/>
    <w:rsid w:val="0042001F"/>
    <w:rsid w:val="00423CC6"/>
    <w:rsid w:val="0046652B"/>
    <w:rsid w:val="0047247C"/>
    <w:rsid w:val="00495817"/>
    <w:rsid w:val="004A3D0D"/>
    <w:rsid w:val="004B0E7E"/>
    <w:rsid w:val="004D3B69"/>
    <w:rsid w:val="004E0E06"/>
    <w:rsid w:val="004E5F0F"/>
    <w:rsid w:val="004F1AA7"/>
    <w:rsid w:val="004F3BAF"/>
    <w:rsid w:val="004F6D91"/>
    <w:rsid w:val="00506439"/>
    <w:rsid w:val="0051676B"/>
    <w:rsid w:val="00540F8D"/>
    <w:rsid w:val="00541304"/>
    <w:rsid w:val="00541FDF"/>
    <w:rsid w:val="00551680"/>
    <w:rsid w:val="005577D3"/>
    <w:rsid w:val="00562541"/>
    <w:rsid w:val="005638E9"/>
    <w:rsid w:val="0056710C"/>
    <w:rsid w:val="005742DA"/>
    <w:rsid w:val="0057615D"/>
    <w:rsid w:val="00584CC4"/>
    <w:rsid w:val="00597C14"/>
    <w:rsid w:val="005A3B16"/>
    <w:rsid w:val="005A640B"/>
    <w:rsid w:val="005C5DCF"/>
    <w:rsid w:val="005F7828"/>
    <w:rsid w:val="006030EA"/>
    <w:rsid w:val="006052C3"/>
    <w:rsid w:val="0062488F"/>
    <w:rsid w:val="00632C1F"/>
    <w:rsid w:val="006337DB"/>
    <w:rsid w:val="006367CC"/>
    <w:rsid w:val="0064398F"/>
    <w:rsid w:val="006558FC"/>
    <w:rsid w:val="0066209F"/>
    <w:rsid w:val="006773A6"/>
    <w:rsid w:val="0068643E"/>
    <w:rsid w:val="006B14D5"/>
    <w:rsid w:val="006B61E6"/>
    <w:rsid w:val="006D78E3"/>
    <w:rsid w:val="006F2866"/>
    <w:rsid w:val="00714871"/>
    <w:rsid w:val="0072333F"/>
    <w:rsid w:val="007457B1"/>
    <w:rsid w:val="00746CEA"/>
    <w:rsid w:val="007552C0"/>
    <w:rsid w:val="00770FE0"/>
    <w:rsid w:val="00774D2C"/>
    <w:rsid w:val="0077760E"/>
    <w:rsid w:val="00785AD5"/>
    <w:rsid w:val="00790220"/>
    <w:rsid w:val="0079143D"/>
    <w:rsid w:val="00795BEF"/>
    <w:rsid w:val="007B10E3"/>
    <w:rsid w:val="007B5D81"/>
    <w:rsid w:val="007B707D"/>
    <w:rsid w:val="007C03DD"/>
    <w:rsid w:val="007D30D5"/>
    <w:rsid w:val="007E6D1B"/>
    <w:rsid w:val="008008E0"/>
    <w:rsid w:val="00802BF8"/>
    <w:rsid w:val="00824962"/>
    <w:rsid w:val="008260E7"/>
    <w:rsid w:val="0086418A"/>
    <w:rsid w:val="00867653"/>
    <w:rsid w:val="00870503"/>
    <w:rsid w:val="008714EC"/>
    <w:rsid w:val="0087419E"/>
    <w:rsid w:val="00875F88"/>
    <w:rsid w:val="0087655E"/>
    <w:rsid w:val="00876BB2"/>
    <w:rsid w:val="00876BD9"/>
    <w:rsid w:val="008913E1"/>
    <w:rsid w:val="008A0F5A"/>
    <w:rsid w:val="008B033B"/>
    <w:rsid w:val="008C0D68"/>
    <w:rsid w:val="008C5326"/>
    <w:rsid w:val="008D7102"/>
    <w:rsid w:val="008E6B0A"/>
    <w:rsid w:val="008F3B4D"/>
    <w:rsid w:val="009016DD"/>
    <w:rsid w:val="00910271"/>
    <w:rsid w:val="00923225"/>
    <w:rsid w:val="009234AA"/>
    <w:rsid w:val="00932F2B"/>
    <w:rsid w:val="009330D3"/>
    <w:rsid w:val="00940AF8"/>
    <w:rsid w:val="00944A9A"/>
    <w:rsid w:val="009619DD"/>
    <w:rsid w:val="00995EEE"/>
    <w:rsid w:val="009A0D0E"/>
    <w:rsid w:val="009A4A11"/>
    <w:rsid w:val="009C25A9"/>
    <w:rsid w:val="009E1E8F"/>
    <w:rsid w:val="00A04996"/>
    <w:rsid w:val="00A053AB"/>
    <w:rsid w:val="00A26A3B"/>
    <w:rsid w:val="00A27BEB"/>
    <w:rsid w:val="00A4608C"/>
    <w:rsid w:val="00A54342"/>
    <w:rsid w:val="00A8114C"/>
    <w:rsid w:val="00AA7CA2"/>
    <w:rsid w:val="00AB5CD3"/>
    <w:rsid w:val="00AD5CCF"/>
    <w:rsid w:val="00AD7E52"/>
    <w:rsid w:val="00AF6355"/>
    <w:rsid w:val="00B15FC7"/>
    <w:rsid w:val="00B43C85"/>
    <w:rsid w:val="00B45EA7"/>
    <w:rsid w:val="00B520C1"/>
    <w:rsid w:val="00B529A8"/>
    <w:rsid w:val="00B65250"/>
    <w:rsid w:val="00B80C76"/>
    <w:rsid w:val="00BE1E25"/>
    <w:rsid w:val="00BE5DFA"/>
    <w:rsid w:val="00BE65F6"/>
    <w:rsid w:val="00BF239F"/>
    <w:rsid w:val="00BF4B77"/>
    <w:rsid w:val="00C01068"/>
    <w:rsid w:val="00C107B6"/>
    <w:rsid w:val="00C10F8A"/>
    <w:rsid w:val="00C16BCE"/>
    <w:rsid w:val="00C2188A"/>
    <w:rsid w:val="00C33756"/>
    <w:rsid w:val="00C36A8E"/>
    <w:rsid w:val="00C44BC1"/>
    <w:rsid w:val="00C461C0"/>
    <w:rsid w:val="00C53A74"/>
    <w:rsid w:val="00C53CC6"/>
    <w:rsid w:val="00C84C4A"/>
    <w:rsid w:val="00CA181C"/>
    <w:rsid w:val="00CC00ED"/>
    <w:rsid w:val="00CC562E"/>
    <w:rsid w:val="00CD06EC"/>
    <w:rsid w:val="00CD3B6E"/>
    <w:rsid w:val="00CF1F67"/>
    <w:rsid w:val="00CF4CBB"/>
    <w:rsid w:val="00CF5B75"/>
    <w:rsid w:val="00D141A9"/>
    <w:rsid w:val="00D36F7F"/>
    <w:rsid w:val="00D620AE"/>
    <w:rsid w:val="00D660E7"/>
    <w:rsid w:val="00D83EDB"/>
    <w:rsid w:val="00D8639E"/>
    <w:rsid w:val="00D90891"/>
    <w:rsid w:val="00D92171"/>
    <w:rsid w:val="00D96A6F"/>
    <w:rsid w:val="00D97BEB"/>
    <w:rsid w:val="00DA2867"/>
    <w:rsid w:val="00DA6EFA"/>
    <w:rsid w:val="00DC3314"/>
    <w:rsid w:val="00DC4D9D"/>
    <w:rsid w:val="00DF0109"/>
    <w:rsid w:val="00E029C8"/>
    <w:rsid w:val="00E043A3"/>
    <w:rsid w:val="00E11809"/>
    <w:rsid w:val="00E17005"/>
    <w:rsid w:val="00E220FA"/>
    <w:rsid w:val="00E40273"/>
    <w:rsid w:val="00E41B35"/>
    <w:rsid w:val="00E47D8E"/>
    <w:rsid w:val="00E646F4"/>
    <w:rsid w:val="00E74B24"/>
    <w:rsid w:val="00E9271F"/>
    <w:rsid w:val="00EA09C8"/>
    <w:rsid w:val="00ED6BC0"/>
    <w:rsid w:val="00ED7653"/>
    <w:rsid w:val="00EF052E"/>
    <w:rsid w:val="00EF53A6"/>
    <w:rsid w:val="00F04817"/>
    <w:rsid w:val="00F0680B"/>
    <w:rsid w:val="00F10A89"/>
    <w:rsid w:val="00F24490"/>
    <w:rsid w:val="00F332E3"/>
    <w:rsid w:val="00F53277"/>
    <w:rsid w:val="00F5391C"/>
    <w:rsid w:val="00F74768"/>
    <w:rsid w:val="00F764DB"/>
    <w:rsid w:val="00F85A68"/>
    <w:rsid w:val="00F866C8"/>
    <w:rsid w:val="00F867B8"/>
    <w:rsid w:val="00F879BC"/>
    <w:rsid w:val="00F9565D"/>
    <w:rsid w:val="00FA1394"/>
    <w:rsid w:val="00FA7B73"/>
    <w:rsid w:val="00FB0939"/>
    <w:rsid w:val="00FC2E1C"/>
    <w:rsid w:val="00FC698E"/>
    <w:rsid w:val="00FE0960"/>
    <w:rsid w:val="00FE1678"/>
    <w:rsid w:val="00FE4109"/>
    <w:rsid w:val="00FE65A1"/>
    <w:rsid w:val="00FE6C74"/>
    <w:rsid w:val="00FF00F7"/>
    <w:rsid w:val="00FF2888"/>
    <w:rsid w:val="00FF70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15FC7"/>
    <w:pPr>
      <w:tabs>
        <w:tab w:val="center" w:pos="4252"/>
        <w:tab w:val="right" w:pos="8504"/>
      </w:tabs>
    </w:pPr>
  </w:style>
  <w:style w:type="character" w:customStyle="1" w:styleId="PiedepginaCar">
    <w:name w:val="Pie de página Car"/>
    <w:basedOn w:val="Fuentedeprrafopredeter"/>
    <w:link w:val="Piedepgina"/>
    <w:uiPriority w:val="99"/>
    <w:rsid w:val="00B15FC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15FC7"/>
  </w:style>
  <w:style w:type="paragraph" w:styleId="Encabezado">
    <w:name w:val="header"/>
    <w:basedOn w:val="Normal"/>
    <w:link w:val="EncabezadoCar"/>
    <w:rsid w:val="00B15FC7"/>
    <w:pPr>
      <w:tabs>
        <w:tab w:val="center" w:pos="4252"/>
        <w:tab w:val="right" w:pos="8504"/>
      </w:tabs>
    </w:pPr>
  </w:style>
  <w:style w:type="character" w:customStyle="1" w:styleId="EncabezadoCar">
    <w:name w:val="Encabezado Car"/>
    <w:basedOn w:val="Fuentedeprrafopredeter"/>
    <w:link w:val="Encabezado"/>
    <w:rsid w:val="00B15FC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06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1F7"/>
    <w:rPr>
      <w:rFonts w:ascii="Tahoma" w:eastAsia="Times New Roman" w:hAnsi="Tahoma" w:cs="Tahoma"/>
      <w:sz w:val="16"/>
      <w:szCs w:val="16"/>
      <w:lang w:val="es-ES" w:eastAsia="es-ES"/>
    </w:rPr>
  </w:style>
  <w:style w:type="paragraph" w:styleId="Prrafodelista">
    <w:name w:val="List Paragraph"/>
    <w:basedOn w:val="Normal"/>
    <w:uiPriority w:val="34"/>
    <w:qFormat/>
    <w:rsid w:val="00DC4D9D"/>
    <w:pPr>
      <w:ind w:left="720"/>
      <w:contextualSpacing/>
    </w:pPr>
  </w:style>
  <w:style w:type="character" w:styleId="Hipervnculo">
    <w:name w:val="Hyperlink"/>
    <w:basedOn w:val="Fuentedeprrafopredeter"/>
    <w:uiPriority w:val="99"/>
    <w:semiHidden/>
    <w:unhideWhenUsed/>
    <w:rsid w:val="00224E36"/>
    <w:rPr>
      <w:color w:val="0000FF"/>
      <w:u w:val="single"/>
    </w:rPr>
  </w:style>
  <w:style w:type="paragraph" w:styleId="Sinespaciado">
    <w:name w:val="No Spacing"/>
    <w:uiPriority w:val="1"/>
    <w:qFormat/>
    <w:rsid w:val="00795BEF"/>
    <w:pPr>
      <w:spacing w:after="0" w:line="240" w:lineRule="auto"/>
    </w:pPr>
    <w:rPr>
      <w:rFonts w:ascii="Calibri" w:eastAsia="Calibri" w:hAnsi="Calibri" w:cs="Times New Roman"/>
    </w:rPr>
  </w:style>
  <w:style w:type="paragraph" w:customStyle="1" w:styleId="Prrafodelista1">
    <w:name w:val="Párrafo de lista1"/>
    <w:basedOn w:val="Normal"/>
    <w:rsid w:val="00D141A9"/>
    <w:pPr>
      <w:spacing w:after="200" w:line="276" w:lineRule="auto"/>
      <w:ind w:left="720"/>
      <w:contextualSpacing/>
    </w:pPr>
    <w:rPr>
      <w:rFonts w:ascii="Calibri" w:hAnsi="Calibri"/>
      <w:sz w:val="22"/>
      <w:szCs w:val="22"/>
      <w:lang w:val="es-MX"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1198</Words>
  <Characters>6594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Consejo</cp:lastModifiedBy>
  <cp:revision>11</cp:revision>
  <cp:lastPrinted>2017-05-29T18:28:00Z</cp:lastPrinted>
  <dcterms:created xsi:type="dcterms:W3CDTF">2018-01-29T18:54:00Z</dcterms:created>
  <dcterms:modified xsi:type="dcterms:W3CDTF">2018-02-23T16:16:00Z</dcterms:modified>
</cp:coreProperties>
</file>